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758" w:rsidRDefault="000C0B21">
      <w:pPr>
        <w:jc w:val="center"/>
        <w:rPr>
          <w:rFonts w:ascii="楷体" w:eastAsia="楷体" w:hAnsi="楷体"/>
          <w:b/>
          <w:bCs/>
          <w:sz w:val="44"/>
          <w:szCs w:val="44"/>
        </w:rPr>
      </w:pPr>
      <w:bookmarkStart w:id="0" w:name="_Toc112075593"/>
      <w:r>
        <w:rPr>
          <w:rFonts w:ascii="楷体" w:eastAsia="楷体" w:hAnsi="楷体" w:hint="eastAsia"/>
          <w:b/>
          <w:bCs/>
          <w:sz w:val="44"/>
          <w:szCs w:val="44"/>
        </w:rPr>
        <w:t>大数据与会计专业</w:t>
      </w:r>
      <w:bookmarkEnd w:id="0"/>
    </w:p>
    <w:p w:rsidR="004D0758" w:rsidRDefault="000C0B21">
      <w:pPr>
        <w:adjustRightInd w:val="0"/>
        <w:snapToGrid w:val="0"/>
        <w:spacing w:beforeLines="100" w:before="312" w:line="400" w:lineRule="exact"/>
        <w:jc w:val="left"/>
        <w:rPr>
          <w:rFonts w:ascii="黑体" w:eastAsia="黑体" w:hAnsi="宋体"/>
          <w:b/>
          <w:bCs/>
          <w:sz w:val="28"/>
          <w:szCs w:val="28"/>
        </w:rPr>
      </w:pPr>
      <w:r>
        <w:rPr>
          <w:rFonts w:ascii="黑体" w:eastAsia="黑体" w:hAnsi="宋体" w:hint="eastAsia"/>
          <w:b/>
          <w:bCs/>
          <w:sz w:val="28"/>
          <w:szCs w:val="28"/>
        </w:rPr>
        <w:t>一、专业名称及代码</w:t>
      </w:r>
    </w:p>
    <w:p w:rsidR="004D0758" w:rsidRDefault="000C0B21">
      <w:pPr>
        <w:adjustRightInd w:val="0"/>
        <w:snapToGrid w:val="0"/>
        <w:spacing w:line="400" w:lineRule="exact"/>
        <w:ind w:firstLineChars="196" w:firstLine="470"/>
        <w:jc w:val="left"/>
        <w:rPr>
          <w:rFonts w:eastAsia="黑体"/>
          <w:sz w:val="24"/>
          <w:szCs w:val="24"/>
        </w:rPr>
      </w:pPr>
      <w:r>
        <w:rPr>
          <w:rFonts w:eastAsia="黑体" w:hint="eastAsia"/>
          <w:sz w:val="24"/>
          <w:szCs w:val="24"/>
        </w:rPr>
        <w:t>（一）专业名称：</w:t>
      </w:r>
      <w:r>
        <w:rPr>
          <w:rFonts w:ascii="宋体" w:eastAsia="宋体" w:hAnsi="宋体" w:hint="eastAsia"/>
          <w:sz w:val="24"/>
          <w:szCs w:val="24"/>
        </w:rPr>
        <w:t>大数据与会计</w:t>
      </w:r>
    </w:p>
    <w:p w:rsidR="004D0758" w:rsidRDefault="000C0B21">
      <w:pPr>
        <w:adjustRightInd w:val="0"/>
        <w:snapToGrid w:val="0"/>
        <w:spacing w:line="400" w:lineRule="exact"/>
        <w:ind w:firstLineChars="196" w:firstLine="470"/>
        <w:jc w:val="left"/>
        <w:rPr>
          <w:rFonts w:eastAsia="黑体"/>
          <w:sz w:val="24"/>
          <w:szCs w:val="24"/>
        </w:rPr>
      </w:pPr>
      <w:r>
        <w:rPr>
          <w:rFonts w:eastAsia="黑体" w:hint="eastAsia"/>
          <w:sz w:val="24"/>
          <w:szCs w:val="24"/>
        </w:rPr>
        <w:t>（二）专业代码：</w:t>
      </w:r>
      <w:r>
        <w:rPr>
          <w:rFonts w:ascii="宋体" w:eastAsia="宋体" w:hAnsi="宋体" w:hint="eastAsia"/>
          <w:sz w:val="24"/>
          <w:szCs w:val="24"/>
        </w:rPr>
        <w:t>530302</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二、入学要求</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普通高级中学毕业、中等职业学校毕业或具备同等学力</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三、修业年限</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三年</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四、职业面向</w:t>
      </w:r>
    </w:p>
    <w:p w:rsidR="004D0758" w:rsidRDefault="000C0B21">
      <w:pPr>
        <w:adjustRightInd w:val="0"/>
        <w:snapToGrid w:val="0"/>
        <w:spacing w:line="400" w:lineRule="exact"/>
        <w:ind w:firstLineChars="200" w:firstLine="480"/>
        <w:jc w:val="left"/>
        <w:rPr>
          <w:rFonts w:eastAsia="黑体"/>
          <w:sz w:val="24"/>
        </w:rPr>
      </w:pPr>
      <w:r>
        <w:rPr>
          <w:rFonts w:eastAsia="黑体" w:hint="eastAsia"/>
          <w:sz w:val="24"/>
        </w:rPr>
        <w:t>（一）主要职业类别</w:t>
      </w:r>
    </w:p>
    <w:p w:rsidR="004D0758" w:rsidRDefault="000C0B21">
      <w:pPr>
        <w:adjustRightInd w:val="0"/>
        <w:snapToGrid w:val="0"/>
        <w:spacing w:line="400" w:lineRule="exact"/>
        <w:jc w:val="center"/>
        <w:rPr>
          <w:rFonts w:ascii="黑体" w:eastAsia="黑体" w:hAnsi="黑体"/>
          <w:sz w:val="18"/>
          <w:szCs w:val="18"/>
        </w:rPr>
      </w:pPr>
      <w:r>
        <w:rPr>
          <w:rFonts w:ascii="黑体" w:eastAsia="黑体" w:hAnsi="黑体" w:hint="eastAsia"/>
          <w:sz w:val="18"/>
          <w:szCs w:val="18"/>
        </w:rPr>
        <w:t>表1：专业职业面向表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63"/>
        <w:gridCol w:w="1110"/>
        <w:gridCol w:w="1110"/>
        <w:gridCol w:w="1316"/>
        <w:gridCol w:w="1339"/>
        <w:gridCol w:w="2934"/>
      </w:tblGrid>
      <w:tr w:rsidR="004D0758">
        <w:trPr>
          <w:trHeight w:val="20"/>
          <w:jc w:val="center"/>
        </w:trPr>
        <w:tc>
          <w:tcPr>
            <w:tcW w:w="1263" w:type="dxa"/>
            <w:tcMar>
              <w:left w:w="28" w:type="dxa"/>
              <w:right w:w="28" w:type="dxa"/>
            </w:tcMar>
            <w:vAlign w:val="center"/>
          </w:tcPr>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所属专业大类</w:t>
            </w:r>
          </w:p>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（代码）</w:t>
            </w:r>
          </w:p>
        </w:tc>
        <w:tc>
          <w:tcPr>
            <w:tcW w:w="1110" w:type="dxa"/>
            <w:tcMar>
              <w:left w:w="28" w:type="dxa"/>
              <w:right w:w="28" w:type="dxa"/>
            </w:tcMar>
            <w:vAlign w:val="center"/>
          </w:tcPr>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所属专业类</w:t>
            </w:r>
          </w:p>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（代码）</w:t>
            </w:r>
          </w:p>
        </w:tc>
        <w:tc>
          <w:tcPr>
            <w:tcW w:w="1110" w:type="dxa"/>
            <w:tcMar>
              <w:left w:w="28" w:type="dxa"/>
              <w:right w:w="28" w:type="dxa"/>
            </w:tcMar>
            <w:vAlign w:val="center"/>
          </w:tcPr>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对应行业</w:t>
            </w:r>
          </w:p>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（代码）</w:t>
            </w:r>
          </w:p>
        </w:tc>
        <w:tc>
          <w:tcPr>
            <w:tcW w:w="1316" w:type="dxa"/>
            <w:tcMar>
              <w:left w:w="28" w:type="dxa"/>
              <w:right w:w="28" w:type="dxa"/>
            </w:tcMar>
            <w:vAlign w:val="center"/>
          </w:tcPr>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主要职业类别</w:t>
            </w:r>
          </w:p>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（代码）</w:t>
            </w:r>
          </w:p>
        </w:tc>
        <w:tc>
          <w:tcPr>
            <w:tcW w:w="1339" w:type="dxa"/>
            <w:tcMar>
              <w:left w:w="28" w:type="dxa"/>
              <w:right w:w="28" w:type="dxa"/>
            </w:tcMar>
            <w:vAlign w:val="center"/>
          </w:tcPr>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主要岗位类别</w:t>
            </w:r>
          </w:p>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（或技术领域）</w:t>
            </w:r>
          </w:p>
        </w:tc>
        <w:tc>
          <w:tcPr>
            <w:tcW w:w="2934" w:type="dxa"/>
            <w:tcMar>
              <w:left w:w="28" w:type="dxa"/>
              <w:right w:w="28" w:type="dxa"/>
            </w:tcMar>
            <w:vAlign w:val="center"/>
          </w:tcPr>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职业资格证书</w:t>
            </w:r>
          </w:p>
          <w:p w:rsidR="004D0758" w:rsidRDefault="000C0B21">
            <w:pPr>
              <w:spacing w:line="360" w:lineRule="exact"/>
              <w:jc w:val="center"/>
              <w:rPr>
                <w:rFonts w:ascii="宋体" w:eastAsia="宋体" w:hAnsi="宋体" w:cs="Tahoma"/>
                <w:b/>
                <w:bCs/>
                <w:kern w:val="0"/>
                <w:sz w:val="18"/>
                <w:szCs w:val="18"/>
              </w:rPr>
            </w:pPr>
            <w:r>
              <w:rPr>
                <w:rFonts w:ascii="宋体" w:eastAsia="宋体" w:hAnsi="宋体" w:cs="Tahoma" w:hint="eastAsia"/>
                <w:b/>
                <w:bCs/>
                <w:kern w:val="0"/>
                <w:sz w:val="18"/>
                <w:szCs w:val="18"/>
              </w:rPr>
              <w:t>或技能等级证书</w:t>
            </w:r>
          </w:p>
        </w:tc>
      </w:tr>
      <w:tr w:rsidR="004D0758">
        <w:trPr>
          <w:trHeight w:val="20"/>
          <w:jc w:val="center"/>
        </w:trPr>
        <w:tc>
          <w:tcPr>
            <w:tcW w:w="1263" w:type="dxa"/>
            <w:vMerge w:val="restart"/>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财经商贸大类</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（53）</w:t>
            </w:r>
          </w:p>
        </w:tc>
        <w:tc>
          <w:tcPr>
            <w:tcW w:w="1110" w:type="dxa"/>
            <w:vMerge w:val="restart"/>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sz w:val="18"/>
                <w:szCs w:val="18"/>
              </w:rPr>
              <w:t>财务会计类</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（5303）</w:t>
            </w:r>
          </w:p>
        </w:tc>
        <w:tc>
          <w:tcPr>
            <w:tcW w:w="1110" w:type="dxa"/>
            <w:vMerge w:val="restart"/>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会计、审计及税务服务</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（7241）</w:t>
            </w:r>
          </w:p>
        </w:tc>
        <w:tc>
          <w:tcPr>
            <w:tcW w:w="1316" w:type="dxa"/>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sz w:val="18"/>
                <w:szCs w:val="18"/>
              </w:rPr>
              <w:t>会计专业人员</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（2-06-03-00）</w:t>
            </w:r>
          </w:p>
        </w:tc>
        <w:tc>
          <w:tcPr>
            <w:tcW w:w="1339" w:type="dxa"/>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sz w:val="18"/>
                <w:szCs w:val="18"/>
              </w:rPr>
              <w:t>出纳岗位</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会计核算</w:t>
            </w:r>
            <w:r>
              <w:rPr>
                <w:rFonts w:ascii="宋体" w:eastAsia="宋体" w:hAnsi="宋体"/>
                <w:sz w:val="18"/>
                <w:szCs w:val="18"/>
              </w:rPr>
              <w:t>岗位</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财务管理</w:t>
            </w:r>
            <w:r>
              <w:rPr>
                <w:rFonts w:ascii="宋体" w:eastAsia="宋体" w:hAnsi="宋体"/>
                <w:sz w:val="18"/>
                <w:szCs w:val="18"/>
              </w:rPr>
              <w:t>岗位</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智能财务</w:t>
            </w:r>
            <w:r>
              <w:rPr>
                <w:rFonts w:ascii="宋体" w:eastAsia="宋体" w:hAnsi="宋体"/>
                <w:sz w:val="18"/>
                <w:szCs w:val="18"/>
              </w:rPr>
              <w:t>岗位</w:t>
            </w:r>
          </w:p>
        </w:tc>
        <w:tc>
          <w:tcPr>
            <w:tcW w:w="2934" w:type="dxa"/>
            <w:tcMar>
              <w:left w:w="28" w:type="dxa"/>
              <w:right w:w="28" w:type="dxa"/>
            </w:tcMar>
            <w:vAlign w:val="center"/>
          </w:tcPr>
          <w:p w:rsidR="004D0758" w:rsidRDefault="000C0B21">
            <w:pPr>
              <w:adjustRightInd w:val="0"/>
              <w:spacing w:line="360" w:lineRule="exact"/>
              <w:jc w:val="left"/>
              <w:rPr>
                <w:rFonts w:ascii="宋体" w:eastAsia="宋体" w:hAnsi="宋体"/>
                <w:sz w:val="18"/>
                <w:szCs w:val="18"/>
              </w:rPr>
            </w:pPr>
            <w:r>
              <w:rPr>
                <w:rFonts w:ascii="宋体" w:eastAsia="宋体" w:hAnsi="宋体"/>
                <w:sz w:val="18"/>
                <w:szCs w:val="18"/>
              </w:rPr>
              <w:t>初级会计师</w:t>
            </w:r>
            <w:r>
              <w:rPr>
                <w:rFonts w:ascii="宋体" w:eastAsia="宋体" w:hAnsi="宋体" w:hint="eastAsia"/>
                <w:sz w:val="18"/>
                <w:szCs w:val="18"/>
              </w:rPr>
              <w:t>；</w:t>
            </w:r>
          </w:p>
          <w:p w:rsidR="004D0758" w:rsidRDefault="000C0B21">
            <w:pPr>
              <w:adjustRightInd w:val="0"/>
              <w:spacing w:line="360" w:lineRule="exact"/>
              <w:jc w:val="left"/>
              <w:rPr>
                <w:rFonts w:ascii="宋体" w:eastAsia="宋体" w:hAnsi="宋体"/>
                <w:sz w:val="18"/>
                <w:szCs w:val="18"/>
              </w:rPr>
            </w:pPr>
            <w:r>
              <w:rPr>
                <w:rFonts w:ascii="宋体" w:eastAsia="宋体" w:hAnsi="宋体" w:hint="eastAsia"/>
                <w:sz w:val="18"/>
                <w:szCs w:val="18"/>
              </w:rPr>
              <w:t>教育部1+X证书：企业财务与会计机器人应用、业财一体信息化应用。</w:t>
            </w:r>
          </w:p>
        </w:tc>
      </w:tr>
      <w:tr w:rsidR="004D0758">
        <w:trPr>
          <w:trHeight w:val="20"/>
          <w:jc w:val="center"/>
        </w:trPr>
        <w:tc>
          <w:tcPr>
            <w:tcW w:w="1263" w:type="dxa"/>
            <w:vMerge/>
            <w:tcMar>
              <w:left w:w="28" w:type="dxa"/>
              <w:right w:w="28" w:type="dxa"/>
            </w:tcMar>
            <w:vAlign w:val="center"/>
          </w:tcPr>
          <w:p w:rsidR="004D0758" w:rsidRDefault="004D0758">
            <w:pPr>
              <w:adjustRightInd w:val="0"/>
              <w:spacing w:line="360" w:lineRule="exact"/>
              <w:jc w:val="center"/>
              <w:rPr>
                <w:rFonts w:ascii="宋体" w:eastAsia="宋体" w:hAnsi="宋体"/>
                <w:sz w:val="18"/>
                <w:szCs w:val="18"/>
              </w:rPr>
            </w:pPr>
          </w:p>
        </w:tc>
        <w:tc>
          <w:tcPr>
            <w:tcW w:w="1110" w:type="dxa"/>
            <w:vMerge/>
            <w:tcMar>
              <w:left w:w="28" w:type="dxa"/>
              <w:right w:w="28" w:type="dxa"/>
            </w:tcMar>
            <w:vAlign w:val="center"/>
          </w:tcPr>
          <w:p w:rsidR="004D0758" w:rsidRDefault="004D0758">
            <w:pPr>
              <w:adjustRightInd w:val="0"/>
              <w:spacing w:line="360" w:lineRule="exact"/>
              <w:jc w:val="center"/>
              <w:rPr>
                <w:rFonts w:ascii="宋体" w:eastAsia="宋体" w:hAnsi="宋体"/>
                <w:sz w:val="18"/>
                <w:szCs w:val="18"/>
              </w:rPr>
            </w:pPr>
          </w:p>
        </w:tc>
        <w:tc>
          <w:tcPr>
            <w:tcW w:w="1110" w:type="dxa"/>
            <w:vMerge/>
            <w:tcMar>
              <w:left w:w="28" w:type="dxa"/>
              <w:right w:w="28" w:type="dxa"/>
            </w:tcMar>
            <w:vAlign w:val="center"/>
          </w:tcPr>
          <w:p w:rsidR="004D0758" w:rsidRDefault="004D0758">
            <w:pPr>
              <w:adjustRightInd w:val="0"/>
              <w:spacing w:line="360" w:lineRule="exact"/>
              <w:jc w:val="center"/>
              <w:rPr>
                <w:rFonts w:ascii="宋体" w:eastAsia="宋体" w:hAnsi="宋体"/>
                <w:sz w:val="18"/>
                <w:szCs w:val="18"/>
              </w:rPr>
            </w:pPr>
          </w:p>
        </w:tc>
        <w:tc>
          <w:tcPr>
            <w:tcW w:w="1316" w:type="dxa"/>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sz w:val="18"/>
                <w:szCs w:val="18"/>
              </w:rPr>
              <w:t>审计专业人员</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（2-06-04-00）</w:t>
            </w:r>
          </w:p>
        </w:tc>
        <w:tc>
          <w:tcPr>
            <w:tcW w:w="1339" w:type="dxa"/>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社会审计</w:t>
            </w:r>
            <w:r>
              <w:rPr>
                <w:rFonts w:ascii="宋体" w:eastAsia="宋体" w:hAnsi="宋体"/>
                <w:sz w:val="18"/>
                <w:szCs w:val="18"/>
              </w:rPr>
              <w:t>岗位</w:t>
            </w:r>
          </w:p>
          <w:p w:rsidR="004D0758" w:rsidRDefault="000C0B21">
            <w:pPr>
              <w:adjustRightInd w:val="0"/>
              <w:spacing w:line="360" w:lineRule="exact"/>
              <w:jc w:val="center"/>
              <w:rPr>
                <w:rFonts w:ascii="宋体" w:eastAsia="宋体" w:hAnsi="宋体"/>
                <w:sz w:val="18"/>
                <w:szCs w:val="18"/>
              </w:rPr>
            </w:pPr>
            <w:r>
              <w:rPr>
                <w:rFonts w:ascii="宋体" w:eastAsia="宋体" w:hAnsi="宋体"/>
                <w:sz w:val="18"/>
                <w:szCs w:val="18"/>
              </w:rPr>
              <w:t>内部审计岗位</w:t>
            </w:r>
          </w:p>
        </w:tc>
        <w:tc>
          <w:tcPr>
            <w:tcW w:w="2934" w:type="dxa"/>
            <w:tcMar>
              <w:left w:w="28" w:type="dxa"/>
              <w:right w:w="28" w:type="dxa"/>
            </w:tcMar>
            <w:vAlign w:val="center"/>
          </w:tcPr>
          <w:p w:rsidR="004D0758" w:rsidRDefault="000C0B21">
            <w:pPr>
              <w:adjustRightInd w:val="0"/>
              <w:spacing w:line="360" w:lineRule="exact"/>
              <w:jc w:val="left"/>
              <w:rPr>
                <w:rFonts w:ascii="宋体" w:eastAsia="宋体" w:hAnsi="宋体"/>
                <w:sz w:val="18"/>
                <w:szCs w:val="18"/>
              </w:rPr>
            </w:pPr>
            <w:r>
              <w:rPr>
                <w:rFonts w:ascii="宋体" w:eastAsia="宋体" w:hAnsi="宋体"/>
                <w:sz w:val="18"/>
                <w:szCs w:val="18"/>
              </w:rPr>
              <w:t>初级会计师</w:t>
            </w:r>
            <w:r>
              <w:rPr>
                <w:rFonts w:ascii="宋体" w:eastAsia="宋体" w:hAnsi="宋体" w:hint="eastAsia"/>
                <w:sz w:val="18"/>
                <w:szCs w:val="18"/>
              </w:rPr>
              <w:t>；</w:t>
            </w:r>
          </w:p>
          <w:p w:rsidR="004D0758" w:rsidRDefault="000C0B21">
            <w:pPr>
              <w:adjustRightInd w:val="0"/>
              <w:spacing w:line="360" w:lineRule="exact"/>
              <w:jc w:val="left"/>
              <w:rPr>
                <w:rFonts w:ascii="宋体" w:eastAsia="宋体" w:hAnsi="宋体"/>
                <w:sz w:val="18"/>
                <w:szCs w:val="18"/>
              </w:rPr>
            </w:pPr>
            <w:r>
              <w:rPr>
                <w:rFonts w:ascii="宋体" w:eastAsia="宋体" w:hAnsi="宋体" w:hint="eastAsia"/>
                <w:sz w:val="18"/>
                <w:szCs w:val="18"/>
              </w:rPr>
              <w:t>教育部1+X证书：企业财务与会计机器人应用、业财一体信息化应用；</w:t>
            </w:r>
          </w:p>
          <w:p w:rsidR="004D0758" w:rsidRDefault="000C0B21">
            <w:pPr>
              <w:adjustRightInd w:val="0"/>
              <w:spacing w:line="360" w:lineRule="exact"/>
              <w:jc w:val="left"/>
              <w:rPr>
                <w:rFonts w:ascii="宋体" w:eastAsia="宋体" w:hAnsi="宋体"/>
                <w:sz w:val="18"/>
                <w:szCs w:val="18"/>
              </w:rPr>
            </w:pPr>
            <w:r>
              <w:rPr>
                <w:rFonts w:ascii="宋体" w:eastAsia="宋体" w:hAnsi="宋体" w:hint="eastAsia"/>
                <w:sz w:val="18"/>
                <w:szCs w:val="18"/>
              </w:rPr>
              <w:t>毕业后可考注册会计师。</w:t>
            </w:r>
          </w:p>
        </w:tc>
      </w:tr>
      <w:tr w:rsidR="004D0758">
        <w:trPr>
          <w:trHeight w:val="20"/>
          <w:jc w:val="center"/>
        </w:trPr>
        <w:tc>
          <w:tcPr>
            <w:tcW w:w="1263" w:type="dxa"/>
            <w:vMerge/>
            <w:tcMar>
              <w:left w:w="28" w:type="dxa"/>
              <w:right w:w="28" w:type="dxa"/>
            </w:tcMar>
            <w:vAlign w:val="center"/>
          </w:tcPr>
          <w:p w:rsidR="004D0758" w:rsidRDefault="004D0758">
            <w:pPr>
              <w:adjustRightInd w:val="0"/>
              <w:spacing w:line="360" w:lineRule="exact"/>
              <w:jc w:val="center"/>
              <w:rPr>
                <w:rFonts w:ascii="宋体" w:eastAsia="宋体" w:hAnsi="宋体"/>
                <w:sz w:val="18"/>
                <w:szCs w:val="18"/>
              </w:rPr>
            </w:pPr>
          </w:p>
        </w:tc>
        <w:tc>
          <w:tcPr>
            <w:tcW w:w="1110" w:type="dxa"/>
            <w:vMerge/>
            <w:tcMar>
              <w:left w:w="28" w:type="dxa"/>
              <w:right w:w="28" w:type="dxa"/>
            </w:tcMar>
            <w:vAlign w:val="center"/>
          </w:tcPr>
          <w:p w:rsidR="004D0758" w:rsidRDefault="004D0758">
            <w:pPr>
              <w:adjustRightInd w:val="0"/>
              <w:spacing w:line="360" w:lineRule="exact"/>
              <w:jc w:val="center"/>
              <w:rPr>
                <w:rFonts w:ascii="宋体" w:eastAsia="宋体" w:hAnsi="宋体"/>
                <w:sz w:val="18"/>
                <w:szCs w:val="18"/>
              </w:rPr>
            </w:pPr>
          </w:p>
        </w:tc>
        <w:tc>
          <w:tcPr>
            <w:tcW w:w="1110" w:type="dxa"/>
            <w:vMerge/>
            <w:tcMar>
              <w:left w:w="28" w:type="dxa"/>
              <w:right w:w="28" w:type="dxa"/>
            </w:tcMar>
            <w:vAlign w:val="center"/>
          </w:tcPr>
          <w:p w:rsidR="004D0758" w:rsidRDefault="004D0758">
            <w:pPr>
              <w:adjustRightInd w:val="0"/>
              <w:spacing w:line="360" w:lineRule="exact"/>
              <w:jc w:val="center"/>
              <w:rPr>
                <w:rFonts w:ascii="宋体" w:eastAsia="宋体" w:hAnsi="宋体"/>
                <w:sz w:val="18"/>
                <w:szCs w:val="18"/>
              </w:rPr>
            </w:pPr>
          </w:p>
        </w:tc>
        <w:tc>
          <w:tcPr>
            <w:tcW w:w="1316" w:type="dxa"/>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sz w:val="18"/>
                <w:szCs w:val="18"/>
              </w:rPr>
              <w:t>税务专业人员</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（2-06-05-00）</w:t>
            </w:r>
          </w:p>
        </w:tc>
        <w:tc>
          <w:tcPr>
            <w:tcW w:w="1339" w:type="dxa"/>
            <w:tcMar>
              <w:left w:w="28" w:type="dxa"/>
              <w:right w:w="28" w:type="dxa"/>
            </w:tcMar>
            <w:vAlign w:val="center"/>
          </w:tcPr>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税务</w:t>
            </w:r>
            <w:r>
              <w:rPr>
                <w:rFonts w:ascii="宋体" w:eastAsia="宋体" w:hAnsi="宋体"/>
                <w:sz w:val="18"/>
                <w:szCs w:val="18"/>
              </w:rPr>
              <w:t>会计岗位</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纳税申报</w:t>
            </w:r>
            <w:r>
              <w:rPr>
                <w:rFonts w:ascii="宋体" w:eastAsia="宋体" w:hAnsi="宋体"/>
                <w:sz w:val="18"/>
                <w:szCs w:val="18"/>
              </w:rPr>
              <w:t>岗位</w:t>
            </w:r>
          </w:p>
          <w:p w:rsidR="004D0758" w:rsidRDefault="000C0B21">
            <w:pPr>
              <w:adjustRightInd w:val="0"/>
              <w:spacing w:line="360" w:lineRule="exact"/>
              <w:jc w:val="center"/>
              <w:rPr>
                <w:rFonts w:ascii="宋体" w:eastAsia="宋体" w:hAnsi="宋体"/>
                <w:sz w:val="18"/>
                <w:szCs w:val="18"/>
              </w:rPr>
            </w:pPr>
            <w:r>
              <w:rPr>
                <w:rFonts w:ascii="宋体" w:eastAsia="宋体" w:hAnsi="宋体" w:hint="eastAsia"/>
                <w:sz w:val="18"/>
                <w:szCs w:val="18"/>
              </w:rPr>
              <w:t>纳税筹划</w:t>
            </w:r>
            <w:r>
              <w:rPr>
                <w:rFonts w:ascii="宋体" w:eastAsia="宋体" w:hAnsi="宋体"/>
                <w:sz w:val="18"/>
                <w:szCs w:val="18"/>
              </w:rPr>
              <w:t>岗位</w:t>
            </w:r>
          </w:p>
        </w:tc>
        <w:tc>
          <w:tcPr>
            <w:tcW w:w="2934" w:type="dxa"/>
            <w:tcMar>
              <w:left w:w="28" w:type="dxa"/>
              <w:right w:w="28" w:type="dxa"/>
            </w:tcMar>
            <w:vAlign w:val="center"/>
          </w:tcPr>
          <w:p w:rsidR="004D0758" w:rsidRDefault="000C0B21">
            <w:pPr>
              <w:adjustRightInd w:val="0"/>
              <w:spacing w:line="360" w:lineRule="exact"/>
              <w:jc w:val="left"/>
              <w:rPr>
                <w:rFonts w:ascii="宋体" w:eastAsia="宋体" w:hAnsi="宋体"/>
                <w:sz w:val="18"/>
                <w:szCs w:val="18"/>
              </w:rPr>
            </w:pPr>
            <w:r>
              <w:rPr>
                <w:rFonts w:ascii="宋体" w:eastAsia="宋体" w:hAnsi="宋体"/>
                <w:sz w:val="18"/>
                <w:szCs w:val="18"/>
              </w:rPr>
              <w:t>初级会计师</w:t>
            </w:r>
            <w:r>
              <w:rPr>
                <w:rFonts w:ascii="宋体" w:eastAsia="宋体" w:hAnsi="宋体" w:hint="eastAsia"/>
                <w:sz w:val="18"/>
                <w:szCs w:val="18"/>
              </w:rPr>
              <w:t>；</w:t>
            </w:r>
          </w:p>
          <w:p w:rsidR="004D0758" w:rsidRDefault="000C0B21">
            <w:pPr>
              <w:adjustRightInd w:val="0"/>
              <w:spacing w:line="360" w:lineRule="exact"/>
              <w:jc w:val="left"/>
              <w:rPr>
                <w:rFonts w:ascii="宋体" w:eastAsia="宋体" w:hAnsi="宋体"/>
                <w:sz w:val="18"/>
                <w:szCs w:val="18"/>
              </w:rPr>
            </w:pPr>
            <w:r>
              <w:rPr>
                <w:rFonts w:ascii="宋体" w:eastAsia="宋体" w:hAnsi="宋体" w:hint="eastAsia"/>
                <w:sz w:val="18"/>
                <w:szCs w:val="18"/>
              </w:rPr>
              <w:t>教育部1+X证书：企业财务与会计机器人应用、业财一体信息化应用；</w:t>
            </w:r>
          </w:p>
          <w:p w:rsidR="004D0758" w:rsidRDefault="000C0B21">
            <w:pPr>
              <w:adjustRightInd w:val="0"/>
              <w:spacing w:line="360" w:lineRule="exact"/>
              <w:jc w:val="left"/>
              <w:rPr>
                <w:rFonts w:ascii="宋体" w:eastAsia="宋体" w:hAnsi="宋体"/>
                <w:sz w:val="18"/>
                <w:szCs w:val="18"/>
              </w:rPr>
            </w:pPr>
            <w:r>
              <w:rPr>
                <w:rFonts w:ascii="宋体" w:eastAsia="宋体" w:hAnsi="宋体" w:hint="eastAsia"/>
                <w:sz w:val="18"/>
                <w:szCs w:val="18"/>
              </w:rPr>
              <w:t>毕业后可考税务师。</w:t>
            </w:r>
          </w:p>
        </w:tc>
      </w:tr>
    </w:tbl>
    <w:p w:rsidR="004D0758" w:rsidRDefault="000C0B21">
      <w:pPr>
        <w:adjustRightInd w:val="0"/>
        <w:snapToGrid w:val="0"/>
        <w:spacing w:line="400" w:lineRule="exact"/>
        <w:ind w:firstLineChars="200" w:firstLine="480"/>
        <w:jc w:val="left"/>
        <w:rPr>
          <w:rFonts w:eastAsia="黑体"/>
          <w:sz w:val="24"/>
        </w:rPr>
      </w:pPr>
      <w:r>
        <w:rPr>
          <w:rFonts w:eastAsia="黑体" w:hint="eastAsia"/>
          <w:sz w:val="24"/>
        </w:rPr>
        <w:t>（二）主要工作岗位（群）与专业学习领域课程设置关系</w:t>
      </w:r>
    </w:p>
    <w:p w:rsidR="004D0758" w:rsidRDefault="000C0B21">
      <w:pPr>
        <w:pStyle w:val="a0"/>
        <w:spacing w:line="400" w:lineRule="exact"/>
        <w:ind w:firstLine="360"/>
        <w:jc w:val="center"/>
      </w:pPr>
      <w:r>
        <w:rPr>
          <w:rFonts w:ascii="黑体" w:eastAsia="黑体" w:hAnsi="黑体" w:hint="eastAsia"/>
          <w:sz w:val="18"/>
          <w:szCs w:val="18"/>
        </w:rPr>
        <w:t>表2：主要工作岗位（群）与专业学习领域课程设置关系表</w:t>
      </w:r>
    </w:p>
    <w:tbl>
      <w:tblPr>
        <w:tblStyle w:val="af4"/>
        <w:tblW w:w="9072"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703"/>
        <w:gridCol w:w="2125"/>
        <w:gridCol w:w="3687"/>
        <w:gridCol w:w="1557"/>
      </w:tblGrid>
      <w:tr w:rsidR="004D0758">
        <w:trPr>
          <w:trHeight w:val="20"/>
          <w:jc w:val="center"/>
        </w:trPr>
        <w:tc>
          <w:tcPr>
            <w:tcW w:w="939" w:type="pct"/>
            <w:vAlign w:val="center"/>
          </w:tcPr>
          <w:p w:rsidR="004D0758" w:rsidRDefault="000C0B21">
            <w:pPr>
              <w:spacing w:line="280" w:lineRule="exact"/>
              <w:jc w:val="center"/>
              <w:rPr>
                <w:rFonts w:ascii="宋体" w:eastAsia="宋体" w:hAnsi="宋体" w:cs="Tahoma"/>
                <w:b/>
                <w:bCs/>
                <w:kern w:val="0"/>
                <w:sz w:val="18"/>
                <w:szCs w:val="18"/>
              </w:rPr>
            </w:pPr>
            <w:r>
              <w:rPr>
                <w:rFonts w:ascii="宋体" w:eastAsia="宋体" w:hAnsi="宋体" w:cs="Tahoma"/>
                <w:b/>
                <w:bCs/>
                <w:kern w:val="0"/>
                <w:sz w:val="18"/>
                <w:szCs w:val="18"/>
              </w:rPr>
              <w:t>主要工作岗位（群）</w:t>
            </w:r>
          </w:p>
        </w:tc>
        <w:tc>
          <w:tcPr>
            <w:tcW w:w="1171" w:type="pct"/>
            <w:vAlign w:val="center"/>
          </w:tcPr>
          <w:p w:rsidR="004D0758" w:rsidRDefault="000C0B21">
            <w:pPr>
              <w:spacing w:line="280" w:lineRule="exact"/>
              <w:jc w:val="center"/>
              <w:rPr>
                <w:rFonts w:ascii="宋体" w:eastAsia="宋体" w:hAnsi="宋体" w:cs="Tahoma"/>
                <w:b/>
                <w:bCs/>
                <w:kern w:val="0"/>
                <w:sz w:val="18"/>
                <w:szCs w:val="18"/>
              </w:rPr>
            </w:pPr>
            <w:r>
              <w:rPr>
                <w:rFonts w:ascii="宋体" w:eastAsia="宋体" w:hAnsi="宋体" w:cs="Tahoma"/>
                <w:b/>
                <w:bCs/>
                <w:kern w:val="0"/>
                <w:sz w:val="18"/>
                <w:szCs w:val="18"/>
              </w:rPr>
              <w:t>典型工作任务</w:t>
            </w:r>
          </w:p>
        </w:tc>
        <w:tc>
          <w:tcPr>
            <w:tcW w:w="2032" w:type="pct"/>
            <w:vAlign w:val="center"/>
          </w:tcPr>
          <w:p w:rsidR="004D0758" w:rsidRDefault="000C0B21">
            <w:pPr>
              <w:spacing w:line="280" w:lineRule="exact"/>
              <w:jc w:val="center"/>
              <w:rPr>
                <w:rFonts w:ascii="宋体" w:eastAsia="宋体" w:hAnsi="宋体" w:cs="Tahoma"/>
                <w:b/>
                <w:bCs/>
                <w:kern w:val="0"/>
                <w:sz w:val="18"/>
                <w:szCs w:val="18"/>
              </w:rPr>
            </w:pPr>
            <w:r>
              <w:rPr>
                <w:rFonts w:ascii="宋体" w:eastAsia="宋体" w:hAnsi="宋体" w:cs="Tahoma"/>
                <w:b/>
                <w:bCs/>
                <w:kern w:val="0"/>
                <w:sz w:val="18"/>
                <w:szCs w:val="18"/>
              </w:rPr>
              <w:t>主要职业能力</w:t>
            </w:r>
          </w:p>
        </w:tc>
        <w:tc>
          <w:tcPr>
            <w:tcW w:w="858" w:type="pct"/>
            <w:vAlign w:val="center"/>
          </w:tcPr>
          <w:p w:rsidR="004D0758" w:rsidRDefault="000C0B21">
            <w:pPr>
              <w:spacing w:line="280" w:lineRule="exact"/>
              <w:jc w:val="center"/>
              <w:rPr>
                <w:rFonts w:ascii="宋体" w:eastAsia="宋体" w:hAnsi="宋体" w:cs="Tahoma"/>
                <w:b/>
                <w:bCs/>
                <w:kern w:val="0"/>
                <w:sz w:val="18"/>
                <w:szCs w:val="18"/>
              </w:rPr>
            </w:pPr>
            <w:r>
              <w:rPr>
                <w:rFonts w:ascii="宋体" w:eastAsia="宋体" w:hAnsi="宋体" w:cs="Tahoma"/>
                <w:b/>
                <w:bCs/>
                <w:kern w:val="0"/>
                <w:sz w:val="18"/>
                <w:szCs w:val="18"/>
              </w:rPr>
              <w:t>专业课程</w:t>
            </w:r>
          </w:p>
        </w:tc>
      </w:tr>
      <w:tr w:rsidR="004D0758">
        <w:trPr>
          <w:trHeight w:val="20"/>
          <w:jc w:val="center"/>
        </w:trPr>
        <w:tc>
          <w:tcPr>
            <w:tcW w:w="939" w:type="pct"/>
            <w:vAlign w:val="center"/>
          </w:tcPr>
          <w:p w:rsidR="004D0758" w:rsidRDefault="000C0B21">
            <w:pPr>
              <w:adjustRightInd w:val="0"/>
              <w:snapToGrid w:val="0"/>
              <w:spacing w:line="280" w:lineRule="exact"/>
              <w:jc w:val="center"/>
              <w:rPr>
                <w:sz w:val="18"/>
                <w:szCs w:val="18"/>
              </w:rPr>
            </w:pPr>
            <w:r>
              <w:rPr>
                <w:rFonts w:ascii="宋体" w:eastAsia="宋体" w:hAnsi="宋体"/>
                <w:sz w:val="18"/>
                <w:szCs w:val="18"/>
              </w:rPr>
              <w:t>出纳岗位</w:t>
            </w:r>
          </w:p>
        </w:tc>
        <w:tc>
          <w:tcPr>
            <w:tcW w:w="1171"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1.保管资金收付业务的相关资料及印鉴；</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2.办理资金收付业务；</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3.登记现金日记账和银行日记账；</w:t>
            </w:r>
          </w:p>
          <w:p w:rsidR="004D0758" w:rsidRDefault="000C0B21">
            <w:pPr>
              <w:spacing w:line="280" w:lineRule="exact"/>
              <w:ind w:left="180" w:hangingChars="100" w:hanging="180"/>
              <w:rPr>
                <w:sz w:val="18"/>
                <w:szCs w:val="18"/>
              </w:rPr>
            </w:pPr>
            <w:r>
              <w:rPr>
                <w:rFonts w:ascii="宋体" w:eastAsia="宋体" w:hAnsi="宋体" w:hint="eastAsia"/>
                <w:sz w:val="18"/>
                <w:szCs w:val="18"/>
              </w:rPr>
              <w:t>4.编制内部收付款报表。</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1.办理现金收支结算业务、银行转账结算业务；</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2.辨别现金和各种银行结算票据的真伪；</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3.按照规定保管现金和各种结算票据；</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4.按照规定登记现金、银行日记账；</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5.按照规定核对现金和银行存款；</w:t>
            </w:r>
          </w:p>
          <w:p w:rsidR="004D0758" w:rsidRDefault="000C0B21">
            <w:pPr>
              <w:spacing w:line="280" w:lineRule="exact"/>
              <w:ind w:left="180" w:hangingChars="100" w:hanging="180"/>
              <w:rPr>
                <w:sz w:val="18"/>
                <w:szCs w:val="18"/>
              </w:rPr>
            </w:pPr>
            <w:r>
              <w:rPr>
                <w:rFonts w:ascii="宋体" w:eastAsia="宋体" w:hAnsi="宋体" w:hint="eastAsia"/>
                <w:sz w:val="18"/>
                <w:szCs w:val="18"/>
              </w:rPr>
              <w:t>6.正确处理在货币资金结算过程中出现的差错。</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企业财务会计</w:t>
            </w:r>
            <w:r>
              <w:rPr>
                <w:rFonts w:ascii="宋体" w:eastAsia="宋体" w:hAnsi="宋体" w:hint="eastAsia"/>
                <w:spacing w:val="-4"/>
                <w:sz w:val="18"/>
                <w:szCs w:val="18"/>
              </w:rPr>
              <w:t>Ⅰ</w:t>
            </w:r>
            <w:r w:rsidR="006F404D">
              <w:rPr>
                <w:rFonts w:ascii="宋体" w:eastAsia="宋体" w:hAnsi="宋体" w:hint="eastAsia"/>
                <w:spacing w:val="-4"/>
                <w:sz w:val="18"/>
                <w:szCs w:val="18"/>
              </w:rPr>
              <w:t>与</w:t>
            </w:r>
            <w:r w:rsidR="00F73FC9">
              <w:rPr>
                <w:rFonts w:ascii="宋体" w:eastAsia="宋体" w:hAnsi="宋体" w:hint="eastAsia"/>
                <w:spacing w:val="-4"/>
                <w:sz w:val="18"/>
                <w:szCs w:val="18"/>
              </w:rPr>
              <w:t>会计美学</w:t>
            </w:r>
          </w:p>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企业财务会计Ⅱ</w:t>
            </w:r>
          </w:p>
          <w:p w:rsidR="004D0758" w:rsidRDefault="000C0B21">
            <w:pPr>
              <w:spacing w:line="280" w:lineRule="exact"/>
              <w:rPr>
                <w:sz w:val="18"/>
                <w:szCs w:val="18"/>
              </w:rPr>
            </w:pPr>
            <w:r>
              <w:rPr>
                <w:rFonts w:ascii="宋体" w:eastAsia="宋体" w:hAnsi="宋体" w:hint="eastAsia"/>
                <w:spacing w:val="-4"/>
                <w:sz w:val="18"/>
                <w:szCs w:val="18"/>
              </w:rPr>
              <w:t>出纳实务</w:t>
            </w:r>
          </w:p>
        </w:tc>
      </w:tr>
      <w:tr w:rsidR="004D0758">
        <w:trPr>
          <w:trHeight w:val="20"/>
          <w:jc w:val="center"/>
        </w:trPr>
        <w:tc>
          <w:tcPr>
            <w:tcW w:w="939" w:type="pct"/>
            <w:vMerge w:val="restart"/>
            <w:vAlign w:val="center"/>
          </w:tcPr>
          <w:p w:rsidR="004D0758" w:rsidRDefault="000C0B21">
            <w:pPr>
              <w:adjustRightInd w:val="0"/>
              <w:snapToGrid w:val="0"/>
              <w:spacing w:line="280" w:lineRule="exact"/>
              <w:jc w:val="center"/>
              <w:rPr>
                <w:sz w:val="18"/>
                <w:szCs w:val="18"/>
              </w:rPr>
            </w:pPr>
            <w:r>
              <w:rPr>
                <w:rFonts w:ascii="宋体" w:eastAsia="宋体" w:hAnsi="宋体"/>
                <w:sz w:val="18"/>
                <w:szCs w:val="18"/>
              </w:rPr>
              <w:t>会计核算岗位</w:t>
            </w: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企业经济业务核算：包括资产核算、负债核算、所有者</w:t>
            </w:r>
            <w:r>
              <w:rPr>
                <w:rFonts w:ascii="宋体" w:eastAsia="宋体" w:hAnsi="宋体" w:hint="eastAsia"/>
                <w:spacing w:val="-4"/>
                <w:sz w:val="18"/>
                <w:szCs w:val="18"/>
              </w:rPr>
              <w:lastRenderedPageBreak/>
              <w:t>权益核算、收入核算、成本费用核算、利润核算等。</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lastRenderedPageBreak/>
              <w:t>1.辨别各种经济业务原始单据的正确性、完整性、合理性和合法性；</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lastRenderedPageBreak/>
              <w:t>2.正确判断各种原始单据所反映的经济业务内容、性质和类型；</w:t>
            </w:r>
          </w:p>
          <w:p w:rsidR="004D0758" w:rsidRDefault="000C0B21">
            <w:pPr>
              <w:spacing w:line="280" w:lineRule="exact"/>
              <w:ind w:left="180" w:hangingChars="100" w:hanging="180"/>
              <w:rPr>
                <w:sz w:val="18"/>
                <w:szCs w:val="18"/>
              </w:rPr>
            </w:pPr>
            <w:r>
              <w:rPr>
                <w:rFonts w:ascii="宋体" w:eastAsia="宋体" w:hAnsi="宋体" w:hint="eastAsia"/>
                <w:sz w:val="18"/>
                <w:szCs w:val="18"/>
              </w:rPr>
              <w:t>3.按照企业会计准则正确确认、计量、记录企业发生的各种经济业务。</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lastRenderedPageBreak/>
              <w:t>企业财务会计</w:t>
            </w:r>
            <w:r>
              <w:rPr>
                <w:rFonts w:ascii="宋体" w:eastAsia="宋体" w:hAnsi="宋体" w:hint="eastAsia"/>
                <w:spacing w:val="-4"/>
                <w:sz w:val="18"/>
                <w:szCs w:val="18"/>
              </w:rPr>
              <w:t>Ⅰ</w:t>
            </w:r>
            <w:r w:rsidR="006F404D">
              <w:rPr>
                <w:rFonts w:ascii="宋体" w:eastAsia="宋体" w:hAnsi="宋体" w:hint="eastAsia"/>
                <w:spacing w:val="-4"/>
                <w:sz w:val="18"/>
                <w:szCs w:val="18"/>
              </w:rPr>
              <w:t>与</w:t>
            </w:r>
            <w:bookmarkStart w:id="1" w:name="_GoBack"/>
            <w:bookmarkEnd w:id="1"/>
            <w:r w:rsidR="00064A05">
              <w:rPr>
                <w:rFonts w:ascii="宋体" w:eastAsia="宋体" w:hAnsi="宋体" w:hint="eastAsia"/>
                <w:spacing w:val="-4"/>
                <w:sz w:val="18"/>
                <w:szCs w:val="18"/>
              </w:rPr>
              <w:t>会计美学</w:t>
            </w:r>
          </w:p>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lastRenderedPageBreak/>
              <w:t>企业财务会计Ⅱ</w:t>
            </w:r>
          </w:p>
          <w:p w:rsidR="004D0758" w:rsidRDefault="000C0B21">
            <w:pPr>
              <w:spacing w:line="280" w:lineRule="exact"/>
            </w:pPr>
            <w:r>
              <w:rPr>
                <w:rFonts w:ascii="宋体" w:eastAsia="宋体" w:hAnsi="宋体" w:hint="eastAsia"/>
                <w:spacing w:val="-4"/>
                <w:sz w:val="18"/>
                <w:szCs w:val="18"/>
              </w:rPr>
              <w:t>会计综合实训</w:t>
            </w:r>
          </w:p>
        </w:tc>
      </w:tr>
      <w:tr w:rsidR="004D0758">
        <w:trPr>
          <w:trHeight w:val="20"/>
          <w:jc w:val="center"/>
        </w:trPr>
        <w:tc>
          <w:tcPr>
            <w:tcW w:w="939" w:type="pct"/>
            <w:vMerge/>
            <w:vAlign w:val="center"/>
          </w:tcPr>
          <w:p w:rsidR="004D0758" w:rsidRDefault="004D0758">
            <w:pPr>
              <w:pStyle w:val="a0"/>
              <w:spacing w:line="280" w:lineRule="exact"/>
              <w:ind w:firstLine="360"/>
              <w:jc w:val="center"/>
              <w:rPr>
                <w:rFonts w:ascii="宋体" w:hAnsi="宋体"/>
                <w:sz w:val="18"/>
                <w:szCs w:val="18"/>
              </w:rPr>
            </w:pP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成本计算与分析：包括成本计算对象确定、成本项目确定、成本计算方法选择、要素费用的归集与分配、成本分析。</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1.结合各种产品、劳务和企业经营管理的特点和要求，采用合理的方法正确计算产品和劳务的成本；</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2.正确编制成本报表；</w:t>
            </w:r>
          </w:p>
          <w:p w:rsidR="004D0758" w:rsidRDefault="000C0B21">
            <w:pPr>
              <w:spacing w:line="280" w:lineRule="exact"/>
              <w:ind w:left="180" w:hangingChars="100" w:hanging="180"/>
              <w:rPr>
                <w:sz w:val="18"/>
                <w:szCs w:val="18"/>
              </w:rPr>
            </w:pPr>
            <w:r>
              <w:rPr>
                <w:rFonts w:ascii="宋体" w:eastAsia="宋体" w:hAnsi="宋体" w:hint="eastAsia"/>
                <w:sz w:val="18"/>
                <w:szCs w:val="18"/>
              </w:rPr>
              <w:t>3.根据成本报表分析成本升降的原因。</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成本计算与管理</w:t>
            </w:r>
          </w:p>
        </w:tc>
      </w:tr>
      <w:tr w:rsidR="004D0758">
        <w:trPr>
          <w:trHeight w:val="20"/>
          <w:jc w:val="center"/>
        </w:trPr>
        <w:tc>
          <w:tcPr>
            <w:tcW w:w="939" w:type="pct"/>
            <w:vMerge/>
            <w:vAlign w:val="center"/>
          </w:tcPr>
          <w:p w:rsidR="004D0758" w:rsidRDefault="004D0758">
            <w:pPr>
              <w:pStyle w:val="a0"/>
              <w:spacing w:line="280" w:lineRule="exact"/>
              <w:ind w:firstLine="360"/>
              <w:jc w:val="center"/>
              <w:rPr>
                <w:rFonts w:ascii="宋体" w:hAnsi="宋体"/>
                <w:sz w:val="18"/>
                <w:szCs w:val="18"/>
              </w:rPr>
            </w:pP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财务报表编制：包括会计报表编报、会计报表附注披露、其他相关信息披露。</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1.正确编制资产负债表、利润表、现金流量表、股东权益变动表等报表；</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2.选择和披露相关报表附注信息；</w:t>
            </w:r>
          </w:p>
          <w:p w:rsidR="004D0758" w:rsidRDefault="000C0B21">
            <w:pPr>
              <w:spacing w:line="280" w:lineRule="exact"/>
              <w:ind w:left="180" w:hangingChars="100" w:hanging="180"/>
              <w:rPr>
                <w:sz w:val="18"/>
                <w:szCs w:val="18"/>
              </w:rPr>
            </w:pPr>
            <w:r>
              <w:rPr>
                <w:rFonts w:ascii="宋体" w:eastAsia="宋体" w:hAnsi="宋体" w:hint="eastAsia"/>
                <w:sz w:val="18"/>
                <w:szCs w:val="18"/>
              </w:rPr>
              <w:t>3.按照规定采用书面和网络系统向相关信息使用者报送财务报告。</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企业财务会计</w:t>
            </w:r>
            <w:r>
              <w:rPr>
                <w:rFonts w:ascii="宋体" w:eastAsia="宋体" w:hAnsi="宋体" w:hint="eastAsia"/>
                <w:spacing w:val="-4"/>
                <w:sz w:val="18"/>
                <w:szCs w:val="18"/>
              </w:rPr>
              <w:t>Ⅰ</w:t>
            </w:r>
            <w:r w:rsidR="006F404D">
              <w:rPr>
                <w:rFonts w:ascii="宋体" w:eastAsia="宋体" w:hAnsi="宋体" w:hint="eastAsia"/>
                <w:spacing w:val="-4"/>
                <w:sz w:val="18"/>
                <w:szCs w:val="18"/>
              </w:rPr>
              <w:t>与</w:t>
            </w:r>
            <w:r w:rsidR="00312480">
              <w:rPr>
                <w:rFonts w:ascii="宋体" w:eastAsia="宋体" w:hAnsi="宋体" w:hint="eastAsia"/>
                <w:spacing w:val="-4"/>
                <w:sz w:val="18"/>
                <w:szCs w:val="18"/>
              </w:rPr>
              <w:t>会计美学</w:t>
            </w:r>
          </w:p>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企业财务会计Ⅱ</w:t>
            </w:r>
          </w:p>
        </w:tc>
      </w:tr>
      <w:tr w:rsidR="004D0758">
        <w:trPr>
          <w:trHeight w:val="20"/>
          <w:jc w:val="center"/>
        </w:trPr>
        <w:tc>
          <w:tcPr>
            <w:tcW w:w="939" w:type="pct"/>
            <w:vMerge w:val="restart"/>
            <w:vAlign w:val="center"/>
          </w:tcPr>
          <w:p w:rsidR="004D0758" w:rsidRDefault="000C0B21">
            <w:pPr>
              <w:adjustRightInd w:val="0"/>
              <w:snapToGrid w:val="0"/>
              <w:spacing w:line="280" w:lineRule="exact"/>
              <w:jc w:val="center"/>
              <w:rPr>
                <w:sz w:val="18"/>
                <w:szCs w:val="18"/>
              </w:rPr>
            </w:pPr>
            <w:r>
              <w:rPr>
                <w:rFonts w:ascii="宋体" w:eastAsia="宋体" w:hAnsi="宋体"/>
                <w:sz w:val="18"/>
                <w:szCs w:val="18"/>
              </w:rPr>
              <w:t>财务管理岗位</w:t>
            </w: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企业财务管理：包括权益资金筹集管理、债务资金筹集管理、财产物资管理、对外投资管理、无形资产管理、收益分配、成本控制、预算编制、预算执行、预算控制、预算考核与评价等。</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1.掌握企业财务管理的基本理念，具备运用金融工具计算财务管理的相关指标的能力；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2.掌握各种筹集资金方式的优缺点，具备选择运用各种筹资渠道的能力；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3.掌握各种投资方式的优缺点，具备选择运用各种投资方式的能力；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4.掌握企业资产营运的基本原则和存在的风险，具备企业资产运营的能力；</w:t>
            </w:r>
          </w:p>
          <w:p w:rsidR="004D0758" w:rsidRDefault="000C0B21">
            <w:pPr>
              <w:spacing w:line="280" w:lineRule="exact"/>
              <w:ind w:left="180" w:hangingChars="100" w:hanging="180"/>
              <w:rPr>
                <w:sz w:val="18"/>
                <w:szCs w:val="18"/>
              </w:rPr>
            </w:pPr>
            <w:r>
              <w:rPr>
                <w:rFonts w:ascii="宋体" w:eastAsia="宋体" w:hAnsi="宋体" w:hint="eastAsia"/>
                <w:sz w:val="18"/>
                <w:szCs w:val="18"/>
              </w:rPr>
              <w:t>5.掌握企业财务通则和公司法规定的收益分配的相关规定，具备企业收益分配的能力。</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民航企业财务管理</w:t>
            </w:r>
          </w:p>
          <w:p w:rsidR="004D0758" w:rsidRDefault="000C0B21">
            <w:pPr>
              <w:spacing w:line="280" w:lineRule="exact"/>
            </w:pPr>
            <w:r>
              <w:rPr>
                <w:rFonts w:ascii="宋体" w:eastAsia="宋体" w:hAnsi="宋体" w:hint="eastAsia"/>
                <w:spacing w:val="-4"/>
                <w:sz w:val="18"/>
                <w:szCs w:val="18"/>
              </w:rPr>
              <w:t>管理会计</w:t>
            </w:r>
          </w:p>
        </w:tc>
      </w:tr>
      <w:tr w:rsidR="004D0758">
        <w:trPr>
          <w:trHeight w:val="20"/>
          <w:jc w:val="center"/>
        </w:trPr>
        <w:tc>
          <w:tcPr>
            <w:tcW w:w="939" w:type="pct"/>
            <w:vMerge/>
            <w:vAlign w:val="center"/>
          </w:tcPr>
          <w:p w:rsidR="004D0758" w:rsidRDefault="004D0758">
            <w:pPr>
              <w:pStyle w:val="a0"/>
              <w:spacing w:line="280" w:lineRule="exact"/>
              <w:ind w:firstLine="360"/>
              <w:jc w:val="center"/>
              <w:rPr>
                <w:rFonts w:ascii="宋体" w:hAnsi="宋体"/>
                <w:sz w:val="18"/>
                <w:szCs w:val="18"/>
              </w:rPr>
            </w:pP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企业财务报表分析：包括资产负债表分析、利润表分析、现金流量表分析、股东权益变动表分析、财务报表综合分析与评价、财务报表分析报告撰写等。</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1.理解财务报表分析的指标体系和各种指标的含义；</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2.具备计算各种财务指标的能力；</w:t>
            </w:r>
          </w:p>
          <w:p w:rsidR="004D0758" w:rsidRDefault="000C0B21">
            <w:pPr>
              <w:spacing w:line="280" w:lineRule="exact"/>
              <w:ind w:left="180" w:hangingChars="100" w:hanging="180"/>
              <w:rPr>
                <w:sz w:val="18"/>
                <w:szCs w:val="18"/>
              </w:rPr>
            </w:pPr>
            <w:r>
              <w:rPr>
                <w:rFonts w:ascii="宋体" w:eastAsia="宋体" w:hAnsi="宋体" w:hint="eastAsia"/>
                <w:sz w:val="18"/>
                <w:szCs w:val="18"/>
              </w:rPr>
              <w:t>3.具备根据指标计算结果描述企业的状况，出具财务分析报告的能力。</w:t>
            </w:r>
          </w:p>
        </w:tc>
        <w:tc>
          <w:tcPr>
            <w:tcW w:w="858" w:type="pct"/>
          </w:tcPr>
          <w:p w:rsidR="004D0758" w:rsidRDefault="000C0B21">
            <w:pPr>
              <w:spacing w:line="280" w:lineRule="exact"/>
            </w:pPr>
            <w:r>
              <w:rPr>
                <w:rFonts w:ascii="宋体" w:eastAsia="宋体" w:hAnsi="宋体"/>
                <w:spacing w:val="-4"/>
                <w:sz w:val="18"/>
                <w:szCs w:val="18"/>
              </w:rPr>
              <w:t>民航</w:t>
            </w:r>
            <w:r>
              <w:rPr>
                <w:rFonts w:ascii="宋体" w:eastAsia="宋体" w:hAnsi="宋体" w:hint="eastAsia"/>
                <w:spacing w:val="-4"/>
                <w:sz w:val="18"/>
                <w:szCs w:val="18"/>
              </w:rPr>
              <w:t>财务大数据分析</w:t>
            </w:r>
          </w:p>
        </w:tc>
      </w:tr>
      <w:tr w:rsidR="004D0758">
        <w:trPr>
          <w:trHeight w:val="20"/>
          <w:jc w:val="center"/>
        </w:trPr>
        <w:tc>
          <w:tcPr>
            <w:tcW w:w="939" w:type="pct"/>
            <w:vAlign w:val="center"/>
          </w:tcPr>
          <w:p w:rsidR="004D0758" w:rsidRDefault="000C0B21">
            <w:pPr>
              <w:adjustRightInd w:val="0"/>
              <w:snapToGrid w:val="0"/>
              <w:spacing w:line="280" w:lineRule="exact"/>
              <w:jc w:val="center"/>
              <w:rPr>
                <w:sz w:val="18"/>
                <w:szCs w:val="18"/>
              </w:rPr>
            </w:pPr>
            <w:r>
              <w:rPr>
                <w:rFonts w:ascii="宋体" w:eastAsia="宋体" w:hAnsi="宋体"/>
                <w:sz w:val="18"/>
                <w:szCs w:val="18"/>
              </w:rPr>
              <w:t>审计助理岗位</w:t>
            </w: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注册会计师审计兼顾政府审计、内部审计。</w:t>
            </w:r>
          </w:p>
          <w:p w:rsidR="004D0758" w:rsidRDefault="000C0B21">
            <w:pPr>
              <w:spacing w:line="280" w:lineRule="exact"/>
              <w:rPr>
                <w:rFonts w:ascii="宋体" w:hAnsi="宋体"/>
                <w:spacing w:val="-4"/>
                <w:sz w:val="18"/>
                <w:szCs w:val="18"/>
              </w:rPr>
            </w:pPr>
            <w:r>
              <w:rPr>
                <w:rFonts w:ascii="宋体" w:eastAsia="宋体" w:hAnsi="宋体" w:hint="eastAsia"/>
                <w:spacing w:val="-4"/>
                <w:sz w:val="18"/>
                <w:szCs w:val="18"/>
              </w:rPr>
              <w:t>包括：签订审计业务约定书、制定总体审计策略、拟定具体审计计划、实施审计程序、运用审计方法、收集审计证据、编制审计工作底稿、总结审计工作、撰写审计报告、审计档案整理归档。</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1.熟悉审计业务约定书的要素，具备拟定审计业务约定书的初步能力；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2.具备编制总体审计策略和具体审计计划的初步能力；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3.具备在注册会计师的指导下，收集审计证据，填制审计工作底稿的初步能力；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4.熟悉审计意见的种类以及各种审计意见的表述方法；</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5.运用规范格式撰写审计报告初稿，协助注册会计师完成有关审计工作；</w:t>
            </w:r>
          </w:p>
          <w:p w:rsidR="004D0758" w:rsidRDefault="000C0B21">
            <w:pPr>
              <w:spacing w:line="280" w:lineRule="exact"/>
              <w:ind w:left="180" w:hangingChars="100" w:hanging="180"/>
              <w:rPr>
                <w:sz w:val="18"/>
                <w:szCs w:val="18"/>
              </w:rPr>
            </w:pPr>
            <w:r>
              <w:rPr>
                <w:rFonts w:ascii="宋体" w:eastAsia="宋体" w:hAnsi="宋体" w:hint="eastAsia"/>
                <w:sz w:val="18"/>
                <w:szCs w:val="18"/>
              </w:rPr>
              <w:t>6.规范整理审计资料，保管审计档案。</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审计理论与实务</w:t>
            </w:r>
          </w:p>
          <w:p w:rsidR="004D0758" w:rsidRDefault="000C0B21">
            <w:pPr>
              <w:spacing w:line="280" w:lineRule="exact"/>
            </w:pPr>
            <w:r>
              <w:rPr>
                <w:rFonts w:ascii="宋体" w:eastAsia="宋体" w:hAnsi="宋体" w:hint="eastAsia"/>
                <w:spacing w:val="-4"/>
                <w:sz w:val="18"/>
                <w:szCs w:val="18"/>
              </w:rPr>
              <w:t>企业内部控制</w:t>
            </w:r>
          </w:p>
        </w:tc>
      </w:tr>
      <w:tr w:rsidR="004D0758">
        <w:trPr>
          <w:trHeight w:val="20"/>
          <w:jc w:val="center"/>
        </w:trPr>
        <w:tc>
          <w:tcPr>
            <w:tcW w:w="939" w:type="pct"/>
            <w:vAlign w:val="center"/>
          </w:tcPr>
          <w:p w:rsidR="004D0758" w:rsidRDefault="000C0B21">
            <w:pPr>
              <w:adjustRightInd w:val="0"/>
              <w:snapToGrid w:val="0"/>
              <w:spacing w:line="280" w:lineRule="exact"/>
              <w:jc w:val="center"/>
              <w:rPr>
                <w:rFonts w:ascii="宋体" w:hAnsi="宋体"/>
                <w:sz w:val="18"/>
                <w:szCs w:val="18"/>
              </w:rPr>
            </w:pPr>
            <w:r>
              <w:rPr>
                <w:rFonts w:ascii="宋体" w:eastAsia="宋体" w:hAnsi="宋体"/>
                <w:sz w:val="18"/>
                <w:szCs w:val="18"/>
              </w:rPr>
              <w:t>税务会计岗位</w:t>
            </w: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包括税款计算与申报、财政规费计算与申报、涉税业务会计处理、纳税筹划等。</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1.具备办理企业税务登记、发票申购等业务的能力；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2.具备按照国家税收法规及其他相关政策正确计算应缴纳的各种税费；</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3.熟练运用税收网络申报系统向主管税务机关申报应缴纳的各种税费；</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4.具备涉税业务会计处理的能力；</w:t>
            </w:r>
          </w:p>
          <w:p w:rsidR="004D0758" w:rsidRDefault="000C0B21">
            <w:pPr>
              <w:spacing w:line="280" w:lineRule="exact"/>
              <w:ind w:left="180" w:hangingChars="100" w:hanging="180"/>
            </w:pPr>
            <w:r>
              <w:rPr>
                <w:rFonts w:ascii="宋体" w:eastAsia="宋体" w:hAnsi="宋体" w:hint="eastAsia"/>
                <w:sz w:val="18"/>
                <w:szCs w:val="18"/>
              </w:rPr>
              <w:t>5.具备纳税筹划的初步能力。</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税费计算与申报</w:t>
            </w:r>
          </w:p>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税务综合实训</w:t>
            </w:r>
          </w:p>
          <w:p w:rsidR="004D0758" w:rsidRDefault="000C0B21">
            <w:pPr>
              <w:spacing w:line="280" w:lineRule="exact"/>
            </w:pPr>
            <w:r>
              <w:rPr>
                <w:rFonts w:ascii="宋体" w:eastAsia="宋体" w:hAnsi="宋体" w:hint="eastAsia"/>
                <w:spacing w:val="-4"/>
                <w:sz w:val="18"/>
                <w:szCs w:val="18"/>
              </w:rPr>
              <w:t>税务会计</w:t>
            </w:r>
          </w:p>
        </w:tc>
      </w:tr>
      <w:tr w:rsidR="004D0758">
        <w:trPr>
          <w:trHeight w:val="20"/>
          <w:jc w:val="center"/>
        </w:trPr>
        <w:tc>
          <w:tcPr>
            <w:tcW w:w="939" w:type="pct"/>
            <w:vAlign w:val="center"/>
          </w:tcPr>
          <w:p w:rsidR="004D0758" w:rsidRDefault="000C0B21">
            <w:pPr>
              <w:adjustRightInd w:val="0"/>
              <w:snapToGrid w:val="0"/>
              <w:spacing w:line="280" w:lineRule="exact"/>
              <w:jc w:val="center"/>
              <w:rPr>
                <w:rFonts w:ascii="宋体" w:hAnsi="宋体"/>
                <w:sz w:val="18"/>
                <w:szCs w:val="18"/>
              </w:rPr>
            </w:pPr>
            <w:r>
              <w:rPr>
                <w:rFonts w:ascii="宋体" w:eastAsia="宋体" w:hAnsi="宋体" w:hint="eastAsia"/>
                <w:sz w:val="18"/>
                <w:szCs w:val="18"/>
              </w:rPr>
              <w:t>财务共享岗位</w:t>
            </w: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胜任财务共享中心会计相关岗位工作</w:t>
            </w:r>
            <w:r>
              <w:rPr>
                <w:rFonts w:ascii="宋体" w:eastAsia="宋体" w:hAnsi="宋体" w:hint="eastAsia"/>
                <w:spacing w:val="-4"/>
                <w:sz w:val="18"/>
                <w:szCs w:val="18"/>
              </w:rPr>
              <w:t>：</w:t>
            </w:r>
            <w:r>
              <w:rPr>
                <w:rFonts w:ascii="宋体" w:eastAsia="宋体" w:hAnsi="宋体"/>
                <w:spacing w:val="-4"/>
                <w:sz w:val="18"/>
                <w:szCs w:val="18"/>
              </w:rPr>
              <w:t>共享业务流程</w:t>
            </w:r>
            <w:r>
              <w:rPr>
                <w:rFonts w:ascii="宋体" w:eastAsia="宋体" w:hAnsi="宋体"/>
                <w:spacing w:val="-4"/>
                <w:sz w:val="18"/>
                <w:szCs w:val="18"/>
              </w:rPr>
              <w:lastRenderedPageBreak/>
              <w:t>设计；共享中心财务单据扫描与审核工作</w:t>
            </w:r>
            <w:r>
              <w:rPr>
                <w:rFonts w:ascii="宋体" w:eastAsia="宋体" w:hAnsi="宋体" w:hint="eastAsia"/>
                <w:spacing w:val="-4"/>
                <w:sz w:val="18"/>
                <w:szCs w:val="18"/>
              </w:rPr>
              <w:t>；</w:t>
            </w:r>
            <w:r>
              <w:rPr>
                <w:rFonts w:ascii="宋体" w:eastAsia="宋体" w:hAnsi="宋体"/>
                <w:spacing w:val="-4"/>
                <w:sz w:val="18"/>
                <w:szCs w:val="18"/>
              </w:rPr>
              <w:t>共享业务账务处理和报税工作。</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lastRenderedPageBreak/>
              <w:t>1.具备</w:t>
            </w:r>
            <w:r>
              <w:rPr>
                <w:rFonts w:ascii="宋体" w:eastAsia="宋体" w:hAnsi="宋体"/>
                <w:sz w:val="18"/>
                <w:szCs w:val="18"/>
              </w:rPr>
              <w:t xml:space="preserve">协助完成共享业务岗位职责及业务流程设计的能力； </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lastRenderedPageBreak/>
              <w:t>2.</w:t>
            </w:r>
            <w:r>
              <w:rPr>
                <w:rFonts w:ascii="宋体" w:eastAsia="宋体" w:hAnsi="宋体"/>
                <w:sz w:val="18"/>
                <w:szCs w:val="18"/>
              </w:rPr>
              <w:t>具备共享业务会计处理能力</w:t>
            </w:r>
            <w:r>
              <w:rPr>
                <w:rFonts w:ascii="宋体" w:eastAsia="宋体" w:hAnsi="宋体" w:hint="eastAsia"/>
                <w:sz w:val="18"/>
                <w:szCs w:val="18"/>
              </w:rPr>
              <w:t>；</w:t>
            </w:r>
          </w:p>
          <w:p w:rsidR="004D0758" w:rsidRDefault="000C0B21">
            <w:pPr>
              <w:spacing w:line="280" w:lineRule="exact"/>
              <w:ind w:left="180" w:hangingChars="100" w:hanging="180"/>
              <w:rPr>
                <w:sz w:val="18"/>
                <w:szCs w:val="18"/>
              </w:rPr>
            </w:pPr>
            <w:r>
              <w:rPr>
                <w:rFonts w:ascii="宋体" w:eastAsia="宋体" w:hAnsi="宋体" w:hint="eastAsia"/>
                <w:sz w:val="18"/>
                <w:szCs w:val="18"/>
              </w:rPr>
              <w:t>3.具备共享业务报税能力。</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lastRenderedPageBreak/>
              <w:t>财务机器人应用</w:t>
            </w:r>
          </w:p>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税费计算与申报</w:t>
            </w:r>
            <w:r>
              <w:rPr>
                <w:rFonts w:ascii="宋体" w:eastAsia="宋体" w:hAnsi="宋体" w:hint="eastAsia"/>
                <w:spacing w:val="-4"/>
                <w:sz w:val="18"/>
                <w:szCs w:val="18"/>
              </w:rPr>
              <w:t>Ⅰ</w:t>
            </w:r>
          </w:p>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lastRenderedPageBreak/>
              <w:t>税费计算与申报</w:t>
            </w:r>
            <w:r>
              <w:rPr>
                <w:rFonts w:ascii="宋体" w:eastAsia="宋体" w:hAnsi="宋体" w:hint="eastAsia"/>
                <w:spacing w:val="-4"/>
                <w:sz w:val="18"/>
                <w:szCs w:val="18"/>
              </w:rPr>
              <w:t>Ⅱ</w:t>
            </w:r>
          </w:p>
          <w:p w:rsidR="004D0758" w:rsidRDefault="000C0B21">
            <w:pPr>
              <w:spacing w:line="280" w:lineRule="exact"/>
            </w:pPr>
            <w:r>
              <w:rPr>
                <w:rFonts w:ascii="宋体" w:eastAsia="宋体" w:hAnsi="宋体"/>
                <w:spacing w:val="-4"/>
                <w:sz w:val="18"/>
                <w:szCs w:val="18"/>
              </w:rPr>
              <w:t>税务综合实训</w:t>
            </w:r>
          </w:p>
        </w:tc>
      </w:tr>
      <w:tr w:rsidR="004D0758">
        <w:trPr>
          <w:trHeight w:val="20"/>
          <w:jc w:val="center"/>
        </w:trPr>
        <w:tc>
          <w:tcPr>
            <w:tcW w:w="939" w:type="pct"/>
            <w:vAlign w:val="center"/>
          </w:tcPr>
          <w:p w:rsidR="004D0758" w:rsidRDefault="000C0B21">
            <w:pPr>
              <w:adjustRightInd w:val="0"/>
              <w:snapToGrid w:val="0"/>
              <w:spacing w:line="280" w:lineRule="exact"/>
              <w:jc w:val="center"/>
              <w:rPr>
                <w:rFonts w:ascii="宋体" w:hAnsi="宋体"/>
                <w:sz w:val="18"/>
                <w:szCs w:val="18"/>
              </w:rPr>
            </w:pPr>
            <w:r>
              <w:rPr>
                <w:rFonts w:ascii="宋体" w:eastAsia="宋体" w:hAnsi="宋体"/>
                <w:sz w:val="18"/>
                <w:szCs w:val="18"/>
              </w:rPr>
              <w:lastRenderedPageBreak/>
              <w:t>智能财务岗位</w:t>
            </w:r>
          </w:p>
        </w:tc>
        <w:tc>
          <w:tcPr>
            <w:tcW w:w="1171"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运用信息工具收集信息；完成可视化分析并编制分析报告。</w:t>
            </w:r>
          </w:p>
        </w:tc>
        <w:tc>
          <w:tcPr>
            <w:tcW w:w="2032" w:type="pct"/>
          </w:tcPr>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1.具备会计机器人的应用能力；</w:t>
            </w:r>
          </w:p>
          <w:p w:rsidR="004D0758" w:rsidRDefault="000C0B21">
            <w:pPr>
              <w:spacing w:line="280" w:lineRule="exact"/>
              <w:ind w:left="180" w:hangingChars="100" w:hanging="180"/>
              <w:rPr>
                <w:rFonts w:ascii="宋体" w:eastAsia="宋体" w:hAnsi="宋体"/>
                <w:sz w:val="18"/>
                <w:szCs w:val="18"/>
              </w:rPr>
            </w:pPr>
            <w:r>
              <w:rPr>
                <w:rFonts w:ascii="宋体" w:eastAsia="宋体" w:hAnsi="宋体" w:hint="eastAsia"/>
                <w:sz w:val="18"/>
                <w:szCs w:val="18"/>
              </w:rPr>
              <w:t>2.</w:t>
            </w:r>
            <w:r>
              <w:rPr>
                <w:rFonts w:ascii="宋体" w:eastAsia="宋体" w:hAnsi="宋体"/>
                <w:sz w:val="18"/>
                <w:szCs w:val="18"/>
              </w:rPr>
              <w:t>具备运用智能化信息工具收集信息的能力；</w:t>
            </w:r>
          </w:p>
          <w:p w:rsidR="004D0758" w:rsidRDefault="000C0B21">
            <w:pPr>
              <w:pStyle w:val="a0"/>
              <w:spacing w:line="280" w:lineRule="exact"/>
              <w:ind w:left="180" w:hangingChars="100" w:hanging="180"/>
              <w:rPr>
                <w:rFonts w:ascii="宋体" w:hAnsi="宋体"/>
                <w:kern w:val="2"/>
                <w:sz w:val="18"/>
                <w:szCs w:val="18"/>
              </w:rPr>
            </w:pPr>
            <w:r>
              <w:rPr>
                <w:rFonts w:ascii="宋体" w:hAnsi="宋体" w:hint="eastAsia"/>
                <w:kern w:val="2"/>
                <w:sz w:val="18"/>
                <w:szCs w:val="18"/>
              </w:rPr>
              <w:t>3.</w:t>
            </w:r>
            <w:r>
              <w:rPr>
                <w:rFonts w:ascii="宋体" w:hAnsi="宋体"/>
                <w:kern w:val="2"/>
                <w:sz w:val="18"/>
                <w:szCs w:val="18"/>
              </w:rPr>
              <w:t>具备运用智能化信息工具进行可视化分析并编制相关分析报告的能力。</w:t>
            </w:r>
          </w:p>
        </w:tc>
        <w:tc>
          <w:tcPr>
            <w:tcW w:w="858" w:type="pct"/>
          </w:tcPr>
          <w:p w:rsidR="004D0758" w:rsidRDefault="000C0B21">
            <w:pPr>
              <w:spacing w:line="280" w:lineRule="exact"/>
              <w:rPr>
                <w:rFonts w:ascii="宋体" w:eastAsia="宋体" w:hAnsi="宋体"/>
                <w:spacing w:val="-4"/>
                <w:sz w:val="18"/>
                <w:szCs w:val="18"/>
              </w:rPr>
            </w:pPr>
            <w:r>
              <w:rPr>
                <w:rFonts w:ascii="宋体" w:eastAsia="宋体" w:hAnsi="宋体"/>
                <w:spacing w:val="-4"/>
                <w:sz w:val="18"/>
                <w:szCs w:val="18"/>
              </w:rPr>
              <w:t>财务机器人应用</w:t>
            </w:r>
          </w:p>
          <w:p w:rsidR="004D0758" w:rsidRDefault="000C0B21">
            <w:pPr>
              <w:spacing w:line="280" w:lineRule="exact"/>
              <w:rPr>
                <w:rFonts w:ascii="宋体" w:eastAsia="宋体" w:hAnsi="宋体"/>
                <w:spacing w:val="-4"/>
                <w:sz w:val="18"/>
                <w:szCs w:val="18"/>
              </w:rPr>
            </w:pPr>
            <w:r>
              <w:rPr>
                <w:rFonts w:ascii="宋体" w:eastAsia="宋体" w:hAnsi="宋体" w:hint="eastAsia"/>
                <w:spacing w:val="-4"/>
                <w:sz w:val="18"/>
                <w:szCs w:val="18"/>
              </w:rPr>
              <w:t>Python财务基础</w:t>
            </w:r>
          </w:p>
          <w:p w:rsidR="004D0758" w:rsidRDefault="000C0B21">
            <w:pPr>
              <w:pStyle w:val="a0"/>
              <w:spacing w:line="280" w:lineRule="exact"/>
              <w:ind w:firstLineChars="0" w:firstLine="0"/>
              <w:rPr>
                <w:rFonts w:ascii="宋体" w:hAnsi="宋体"/>
                <w:spacing w:val="-4"/>
                <w:kern w:val="2"/>
                <w:sz w:val="18"/>
                <w:szCs w:val="18"/>
              </w:rPr>
            </w:pPr>
            <w:r>
              <w:rPr>
                <w:rFonts w:ascii="宋体" w:hAnsi="宋体" w:hint="eastAsia"/>
                <w:spacing w:val="-4"/>
                <w:kern w:val="2"/>
                <w:sz w:val="18"/>
                <w:szCs w:val="18"/>
              </w:rPr>
              <w:t>民航财务大数据分析</w:t>
            </w:r>
          </w:p>
        </w:tc>
      </w:tr>
    </w:tbl>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五、培养目标与培养规格</w:t>
      </w:r>
    </w:p>
    <w:p w:rsidR="004D0758" w:rsidRDefault="000C0B21">
      <w:pPr>
        <w:adjustRightInd w:val="0"/>
        <w:snapToGrid w:val="0"/>
        <w:spacing w:line="400" w:lineRule="exact"/>
        <w:ind w:firstLineChars="200" w:firstLine="480"/>
        <w:jc w:val="left"/>
        <w:rPr>
          <w:rFonts w:eastAsia="黑体"/>
          <w:sz w:val="24"/>
        </w:rPr>
      </w:pPr>
      <w:r>
        <w:rPr>
          <w:rFonts w:eastAsia="黑体" w:hint="eastAsia"/>
          <w:sz w:val="24"/>
        </w:rPr>
        <w:t>（一）培养目标</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本专业以习近平新时代中国特色社会主义思想为指导，全面贯彻党的教育方针，培养理想信念坚定，德、智、体、美、劳全面发展，具有一定的科学文化水平、良好的人文素养、安全责任意识、职业道德和创新意识，</w:t>
      </w:r>
      <w:r>
        <w:rPr>
          <w:rFonts w:ascii="宋体" w:eastAsia="宋体" w:hAnsi="宋体"/>
          <w:sz w:val="24"/>
          <w:szCs w:val="24"/>
        </w:rPr>
        <w:t>适应</w:t>
      </w:r>
      <w:r>
        <w:rPr>
          <w:rFonts w:ascii="宋体" w:eastAsia="宋体" w:hAnsi="宋体" w:hint="eastAsia"/>
          <w:sz w:val="24"/>
          <w:szCs w:val="24"/>
        </w:rPr>
        <w:t>社会经济快速发展对复合型会计人才的需要</w:t>
      </w:r>
      <w:r>
        <w:rPr>
          <w:rFonts w:ascii="宋体" w:eastAsia="宋体" w:hAnsi="宋体"/>
          <w:sz w:val="24"/>
          <w:szCs w:val="24"/>
        </w:rPr>
        <w:t>，具有</w:t>
      </w:r>
      <w:r>
        <w:rPr>
          <w:rFonts w:ascii="宋体" w:eastAsia="宋体" w:hAnsi="宋体" w:hint="eastAsia"/>
          <w:sz w:val="24"/>
          <w:szCs w:val="24"/>
        </w:rPr>
        <w:t>精益求精的工匠精神、健全的体魄和健康的身心素质</w:t>
      </w:r>
      <w:r>
        <w:rPr>
          <w:rFonts w:ascii="宋体" w:eastAsia="宋体" w:hAnsi="宋体"/>
          <w:sz w:val="24"/>
          <w:szCs w:val="24"/>
        </w:rPr>
        <w:t>，熟悉</w:t>
      </w:r>
      <w:r>
        <w:rPr>
          <w:rFonts w:ascii="宋体" w:eastAsia="宋体" w:hAnsi="宋体" w:hint="eastAsia"/>
          <w:sz w:val="24"/>
          <w:szCs w:val="24"/>
        </w:rPr>
        <w:t>前沿信息技术工具</w:t>
      </w:r>
      <w:r>
        <w:rPr>
          <w:rFonts w:ascii="宋体" w:eastAsia="宋体" w:hAnsi="宋体"/>
          <w:sz w:val="24"/>
          <w:szCs w:val="24"/>
        </w:rPr>
        <w:t>，掌握会计核算、财务管理、财务审计、</w:t>
      </w:r>
      <w:r>
        <w:rPr>
          <w:rFonts w:ascii="宋体" w:eastAsia="宋体" w:hAnsi="宋体" w:hint="eastAsia"/>
          <w:sz w:val="24"/>
          <w:szCs w:val="24"/>
        </w:rPr>
        <w:t>税费计算与申报、</w:t>
      </w:r>
      <w:r>
        <w:rPr>
          <w:rFonts w:ascii="宋体" w:eastAsia="宋体" w:hAnsi="宋体"/>
          <w:sz w:val="24"/>
          <w:szCs w:val="24"/>
        </w:rPr>
        <w:t>会计信息化处理</w:t>
      </w:r>
      <w:r>
        <w:rPr>
          <w:rFonts w:ascii="宋体" w:eastAsia="宋体" w:hAnsi="宋体" w:hint="eastAsia"/>
          <w:sz w:val="24"/>
          <w:szCs w:val="24"/>
        </w:rPr>
        <w:t>、财务大数据分析、财务机器人应用</w:t>
      </w:r>
      <w:r>
        <w:rPr>
          <w:rFonts w:ascii="宋体" w:eastAsia="宋体" w:hAnsi="宋体"/>
          <w:sz w:val="24"/>
          <w:szCs w:val="24"/>
        </w:rPr>
        <w:t>和民航结算与核算等知识</w:t>
      </w:r>
      <w:r>
        <w:rPr>
          <w:rFonts w:ascii="宋体" w:eastAsia="宋体" w:hAnsi="宋体" w:hint="eastAsia"/>
          <w:sz w:val="24"/>
          <w:szCs w:val="24"/>
        </w:rPr>
        <w:t>和技术</w:t>
      </w:r>
      <w:r>
        <w:rPr>
          <w:rFonts w:ascii="宋体" w:eastAsia="宋体" w:hAnsi="宋体"/>
          <w:sz w:val="24"/>
          <w:szCs w:val="24"/>
        </w:rPr>
        <w:t>技能，面向</w:t>
      </w:r>
      <w:r>
        <w:rPr>
          <w:rFonts w:ascii="宋体" w:eastAsia="宋体" w:hAnsi="宋体" w:hint="eastAsia"/>
          <w:sz w:val="24"/>
          <w:szCs w:val="24"/>
        </w:rPr>
        <w:t>航空公司、机场公司、会计师事务所等</w:t>
      </w:r>
      <w:r>
        <w:rPr>
          <w:rFonts w:ascii="宋体" w:eastAsia="宋体" w:hAnsi="宋体"/>
          <w:sz w:val="24"/>
          <w:szCs w:val="24"/>
        </w:rPr>
        <w:t>各类企、事业单位从事会计核算岗位群、财务管理岗位群、财务报表审计岗位群、智能财务大数据分析岗位群</w:t>
      </w:r>
      <w:r>
        <w:rPr>
          <w:rFonts w:ascii="宋体" w:eastAsia="宋体" w:hAnsi="宋体" w:hint="eastAsia"/>
          <w:sz w:val="24"/>
          <w:szCs w:val="24"/>
        </w:rPr>
        <w:t>等领域工作</w:t>
      </w:r>
      <w:r>
        <w:rPr>
          <w:rFonts w:ascii="宋体" w:eastAsia="宋体" w:hAnsi="宋体"/>
          <w:sz w:val="24"/>
          <w:szCs w:val="24"/>
        </w:rPr>
        <w:t>的德技并修的高素质劳动者和技术技能人才。</w:t>
      </w:r>
    </w:p>
    <w:p w:rsidR="004D0758" w:rsidRDefault="000C0B21">
      <w:pPr>
        <w:adjustRightInd w:val="0"/>
        <w:snapToGrid w:val="0"/>
        <w:spacing w:line="400" w:lineRule="exact"/>
        <w:ind w:firstLineChars="200" w:firstLine="480"/>
        <w:rPr>
          <w:rFonts w:eastAsia="黑体"/>
          <w:sz w:val="24"/>
        </w:rPr>
      </w:pPr>
      <w:r>
        <w:rPr>
          <w:rFonts w:eastAsia="黑体" w:hint="eastAsia"/>
          <w:sz w:val="24"/>
        </w:rPr>
        <w:t>（二）培养规格</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本专业毕业生应在素质、知识和能力等方面达到以下要求。</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b/>
          <w:sz w:val="24"/>
          <w:szCs w:val="24"/>
        </w:rPr>
        <w:t>1.</w:t>
      </w:r>
      <w:r>
        <w:rPr>
          <w:rFonts w:ascii="宋体" w:eastAsia="宋体" w:hAnsi="宋体" w:hint="eastAsia"/>
          <w:b/>
          <w:sz w:val="24"/>
          <w:szCs w:val="24"/>
        </w:rPr>
        <w:t>素质</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）崇尚宪法、遵法守纪、崇德向善、诚实守信、尊重生命、热爱劳动，遵守社会公德，讲良知，具有高度社会责任感和社会参与意识；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3</w:t>
      </w:r>
      <w:r>
        <w:rPr>
          <w:rFonts w:ascii="宋体" w:eastAsia="宋体" w:hAnsi="宋体" w:hint="eastAsia"/>
          <w:sz w:val="24"/>
          <w:szCs w:val="24"/>
        </w:rPr>
        <w:t>）拥有敬畏生命、敬畏规章、敬畏职责的职业信仰，形成规章意识、红线意识、风险意识、举手意识的职业理念，养成良好的工作作风与诚信意识；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4</w:t>
      </w:r>
      <w:r>
        <w:rPr>
          <w:rFonts w:ascii="宋体" w:eastAsia="宋体" w:hAnsi="宋体" w:hint="eastAsia"/>
          <w:sz w:val="24"/>
          <w:szCs w:val="24"/>
        </w:rPr>
        <w:t>）具有质量意识、环保意识、信息素养、责任意识、法律意识、精益求精的工匠精神，创新思维，具有高度的安全意识；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5</w:t>
      </w:r>
      <w:r>
        <w:rPr>
          <w:rFonts w:ascii="宋体" w:eastAsia="宋体" w:hAnsi="宋体" w:hint="eastAsia"/>
          <w:sz w:val="24"/>
          <w:szCs w:val="24"/>
        </w:rPr>
        <w:t>）具有健康的体魄、积极的心态、良好的人际关系和健全的人格，具有环境适应能力，具有较强的抗挫和抗压能力，能够进行情绪管理，有较强的集体意识和团队合作精神；</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6</w:t>
      </w:r>
      <w:r>
        <w:rPr>
          <w:rFonts w:ascii="宋体" w:eastAsia="宋体" w:hAnsi="宋体" w:hint="eastAsia"/>
          <w:sz w:val="24"/>
          <w:szCs w:val="24"/>
        </w:rPr>
        <w:t>）具有终身体育思想，具有一定的审美和人文素养，争取形成一两项体育或艺术爱好；掌握一定的学习方法，具有良好的生活习惯、行为习惯和自我管理能力。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7</w:t>
      </w:r>
      <w:r>
        <w:rPr>
          <w:rFonts w:ascii="宋体" w:eastAsia="宋体" w:hAnsi="宋体" w:hint="eastAsia"/>
          <w:sz w:val="24"/>
          <w:szCs w:val="24"/>
        </w:rPr>
        <w:t>）具有良好的会计职业道德和职业素养。爱岗敬业、诚实守信、廉洁自律、客观公正、坚持准则、提高技能、参与管理、强化服务；尊重劳动、具有较强的实践能</w:t>
      </w:r>
      <w:r>
        <w:rPr>
          <w:rFonts w:ascii="宋体" w:eastAsia="宋体" w:hAnsi="宋体" w:hint="eastAsia"/>
          <w:sz w:val="24"/>
          <w:szCs w:val="24"/>
        </w:rPr>
        <w:lastRenderedPageBreak/>
        <w:t>力；具有较强的集体意识和团队合作精神，能够进行有效的人际沟通和协作；具有职业生涯规划意识。</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b/>
          <w:sz w:val="24"/>
          <w:szCs w:val="24"/>
        </w:rPr>
        <w:t>2.</w:t>
      </w:r>
      <w:r>
        <w:rPr>
          <w:rFonts w:ascii="宋体" w:eastAsia="宋体" w:hAnsi="宋体" w:hint="eastAsia"/>
          <w:b/>
          <w:sz w:val="24"/>
          <w:szCs w:val="24"/>
        </w:rPr>
        <w:t>知识</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hint="eastAsia"/>
          <w:b/>
          <w:sz w:val="24"/>
          <w:szCs w:val="24"/>
        </w:rPr>
        <w:t>1）通识知识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掌握马克思主义的基本理论和观点，具有站在正确的立场、应用正确的思想和观点、分析和认识社会形势和问题、抵制错误思想和思潮的能力</w:t>
      </w:r>
      <w:r>
        <w:rPr>
          <w:rFonts w:ascii="宋体" w:eastAsia="宋体" w:hAnsi="宋体" w:hint="eastAsia"/>
          <w:sz w:val="24"/>
          <w:szCs w:val="24"/>
        </w:rPr>
        <w:t>；</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知晓和践行社会主义核心价值观和价值体系、具备基本的人文社科知识、国防知识，具有良好的思想道德品质、</w:t>
      </w:r>
      <w:r>
        <w:rPr>
          <w:rFonts w:ascii="宋体" w:eastAsia="宋体" w:hAnsi="宋体" w:hint="eastAsia"/>
          <w:sz w:val="24"/>
          <w:szCs w:val="24"/>
        </w:rPr>
        <w:t>社会公德意识、做人基本良知、</w:t>
      </w:r>
      <w:r>
        <w:rPr>
          <w:rFonts w:ascii="宋体" w:eastAsia="宋体" w:hAnsi="宋体"/>
          <w:sz w:val="24"/>
          <w:szCs w:val="24"/>
        </w:rPr>
        <w:t>团队合作意识和个人修养，遵纪守法</w:t>
      </w:r>
      <w:r>
        <w:rPr>
          <w:rFonts w:ascii="宋体" w:eastAsia="宋体" w:hAnsi="宋体" w:hint="eastAsia"/>
          <w:sz w:val="24"/>
          <w:szCs w:val="24"/>
        </w:rPr>
        <w:t>；</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（3）熟悉与职业所在行业相关的法律法规、监管政策、文明生产、环境保护、安全消防等相关知识。</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hint="eastAsia"/>
          <w:b/>
          <w:sz w:val="24"/>
          <w:szCs w:val="24"/>
        </w:rPr>
        <w:t>2）专业知识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）掌握库存现金收付、银行结算、库存现金日记账、银行存款日记账登记、库存现金、银行存款核对等出纳业务知识；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）掌握资产核算、负债核算、所有者权益核算、收入核算、成本费用核算、利润核算等会计核算知识；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（3）掌握企业税款计算与申报、财政规费计算与申报知识；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（4）掌握成本计算对象确定、成本项目确定、成本计算方法选择、要素费用的归集与分配、成本分析的知识；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（5）掌握会计报表编制、会计报表附注披露、其他相关信息披露；</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（6）掌握会计信息化处理知识，包括账务系统、供应链系统的基本理论与实操知识；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（7）掌握企业财务管理的基本原理、基本理论，包括资本成本理论、筹资理论、投资理论、资金运营管理理论和收益分配理论；</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（8）掌握注册会计师审计，兼顾政府审计、内部审计等理论知识；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（9）掌握会计岗位设置、会计科目设置、会计凭证设置、会计账簿设置、会计处理程序设计、内部报表设计；</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（10）掌握短期偿债能力分析、长期偿债能力分析、资本结构分析、资产管理能力分析、盈利能力分析、现金流量分析、股东权益分析、成本费用分析；</w:t>
      </w:r>
    </w:p>
    <w:p w:rsidR="004D0758" w:rsidRDefault="000C0B21">
      <w:pPr>
        <w:spacing w:line="400" w:lineRule="exact"/>
        <w:ind w:firstLineChars="200" w:firstLine="480"/>
        <w:rPr>
          <w:rFonts w:ascii="宋体" w:eastAsia="宋体" w:hAnsi="宋体"/>
          <w:sz w:val="24"/>
          <w:szCs w:val="24"/>
        </w:rPr>
      </w:pPr>
      <w:r>
        <w:rPr>
          <w:rFonts w:ascii="宋体" w:eastAsia="宋体" w:hAnsi="宋体"/>
          <w:sz w:val="24"/>
          <w:szCs w:val="24"/>
        </w:rPr>
        <w:t>（</w:t>
      </w:r>
      <w:r>
        <w:rPr>
          <w:rFonts w:ascii="宋体" w:eastAsia="宋体" w:hAnsi="宋体" w:hint="eastAsia"/>
          <w:sz w:val="24"/>
          <w:szCs w:val="24"/>
        </w:rPr>
        <w:t>11</w:t>
      </w:r>
      <w:r>
        <w:rPr>
          <w:rFonts w:ascii="宋体" w:eastAsia="宋体" w:hAnsi="宋体"/>
          <w:sz w:val="24"/>
          <w:szCs w:val="24"/>
        </w:rPr>
        <w:t>）掌握共享业务岗位职责及业务流程的相关知识；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（12）掌握财务机器人相关知识；</w:t>
      </w:r>
    </w:p>
    <w:p w:rsidR="004D0758" w:rsidRDefault="000C0B21">
      <w:pPr>
        <w:spacing w:line="400" w:lineRule="exact"/>
        <w:ind w:firstLineChars="200" w:firstLine="480"/>
        <w:rPr>
          <w:rFonts w:ascii="宋体" w:eastAsia="宋体" w:hAnsi="宋体"/>
          <w:sz w:val="24"/>
          <w:szCs w:val="24"/>
        </w:rPr>
      </w:pPr>
      <w:r>
        <w:rPr>
          <w:rFonts w:ascii="宋体" w:eastAsia="宋体" w:hAnsi="宋体"/>
          <w:sz w:val="24"/>
          <w:szCs w:val="24"/>
        </w:rPr>
        <w:t>（</w:t>
      </w:r>
      <w:r>
        <w:rPr>
          <w:rFonts w:ascii="宋体" w:eastAsia="宋体" w:hAnsi="宋体" w:hint="eastAsia"/>
          <w:sz w:val="24"/>
          <w:szCs w:val="24"/>
        </w:rPr>
        <w:t>13</w:t>
      </w:r>
      <w:r>
        <w:rPr>
          <w:rFonts w:ascii="宋体" w:eastAsia="宋体" w:hAnsi="宋体"/>
          <w:sz w:val="24"/>
          <w:szCs w:val="24"/>
        </w:rPr>
        <w:t>）掌握大数据分析方法及分析工具等智能财务前沿的相关知识。</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b/>
          <w:sz w:val="24"/>
          <w:szCs w:val="24"/>
        </w:rPr>
        <w:t>3.</w:t>
      </w:r>
      <w:r>
        <w:rPr>
          <w:rFonts w:ascii="宋体" w:eastAsia="宋体" w:hAnsi="宋体" w:hint="eastAsia"/>
          <w:b/>
          <w:sz w:val="24"/>
          <w:szCs w:val="24"/>
        </w:rPr>
        <w:t>能力</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hint="eastAsia"/>
          <w:b/>
          <w:sz w:val="24"/>
          <w:szCs w:val="24"/>
        </w:rPr>
        <w:t>1）通用能力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（1）具有探究学习、终身学习、分析问题和解决问题的能力；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（2）具有良好的语言、文字表达能力和沟通能力；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lastRenderedPageBreak/>
        <w:t>（3）具有人际交往、协调人际关系和团队合作能力，具有较强的纪律性和执行力；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（4）具有查阅和使用相关专业资料和相关标准的能力。</w:t>
      </w:r>
    </w:p>
    <w:p w:rsidR="004D0758" w:rsidRDefault="000C0B21" w:rsidP="00D036D6">
      <w:pPr>
        <w:spacing w:line="400" w:lineRule="exact"/>
        <w:ind w:firstLineChars="200" w:firstLine="482"/>
        <w:rPr>
          <w:rFonts w:ascii="宋体" w:eastAsia="宋体" w:hAnsi="宋体"/>
          <w:b/>
          <w:sz w:val="24"/>
          <w:szCs w:val="24"/>
        </w:rPr>
      </w:pPr>
      <w:r>
        <w:rPr>
          <w:rFonts w:ascii="宋体" w:eastAsia="宋体" w:hAnsi="宋体" w:hint="eastAsia"/>
          <w:b/>
          <w:sz w:val="24"/>
          <w:szCs w:val="24"/>
        </w:rPr>
        <w:t>2）专业能力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）具有库存现金收付、银行结算、库存现金日记账登记、银行存款日记账登记、库存现金、银行存款核对等能力；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）具有资产核算、负债核算、所有者权益核算、收入核算、成本费用核算、利润核算等会计核算能力；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（3）具有企业税款计算与申报、财政规费计算与申报的能力；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（4）具有成本计算对象确定、成本项目确定、成本计算方法选择、要素费用的归集与分配、成本分析的能力；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（5）具有会计报表编报、会计报表附注披露、其他相关信息披露的能力；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（6）具有会计信息化处理，包括账务系统、供应链系统实操的能力；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（7）具有将企业财务管理的基本原理、基本理论，包括资本成本理论、筹资理论、投资理论、资金运营管理理论和收益分配理论运用到企业财务实践的能力；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（8）具有注册会计师审计的初步能力；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（9）具有会计岗位设置、会计科目设置、会计凭证设置、会计账簿设置、会计处理程序设计、内部报表设计的能力；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（10）具有短期偿债能力分析、长期偿债能力分析、资本结构分析、资产管理能力分析、盈利能力分析、现金流量分析、股东权益分析、成本费用分析的能力；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sz w:val="24"/>
          <w:szCs w:val="24"/>
        </w:rPr>
        <w:t>（</w:t>
      </w:r>
      <w:r>
        <w:rPr>
          <w:rFonts w:ascii="宋体" w:eastAsia="宋体" w:hAnsi="宋体" w:hint="eastAsia"/>
          <w:sz w:val="24"/>
          <w:szCs w:val="24"/>
        </w:rPr>
        <w:t>11</w:t>
      </w:r>
      <w:r>
        <w:rPr>
          <w:rFonts w:ascii="宋体" w:eastAsia="宋体" w:hAnsi="宋体"/>
          <w:sz w:val="24"/>
          <w:szCs w:val="24"/>
        </w:rPr>
        <w:t>）具备共享业务处理、梳理业务流程需求，并与相关部门沟通的能力；</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（12）具备财务机器人的应用能力；</w:t>
      </w:r>
    </w:p>
    <w:p w:rsidR="004D0758" w:rsidRDefault="000C0B21">
      <w:pPr>
        <w:spacing w:line="400" w:lineRule="exact"/>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3</w:t>
      </w:r>
      <w:r>
        <w:rPr>
          <w:rFonts w:ascii="宋体" w:eastAsia="宋体" w:hAnsi="宋体"/>
          <w:sz w:val="24"/>
          <w:szCs w:val="24"/>
        </w:rPr>
        <w:t>）具备运用信息工具对大数据信息进行收集、整理和分析的智能财务决策能力。</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六</w:t>
      </w:r>
      <w:r>
        <w:rPr>
          <w:rFonts w:ascii="黑体" w:eastAsia="黑体" w:hAnsi="宋体"/>
          <w:b/>
          <w:bCs/>
          <w:sz w:val="28"/>
          <w:szCs w:val="28"/>
        </w:rPr>
        <w:t>、课程</w:t>
      </w:r>
      <w:r>
        <w:rPr>
          <w:rFonts w:ascii="黑体" w:eastAsia="黑体" w:hAnsi="宋体" w:hint="eastAsia"/>
          <w:b/>
          <w:bCs/>
          <w:sz w:val="28"/>
          <w:szCs w:val="28"/>
        </w:rPr>
        <w:t>设置及要求</w:t>
      </w:r>
    </w:p>
    <w:p w:rsidR="004D0758" w:rsidRDefault="000C0B21">
      <w:pPr>
        <w:spacing w:line="400" w:lineRule="exact"/>
        <w:ind w:firstLineChars="200" w:firstLine="480"/>
        <w:rPr>
          <w:rFonts w:ascii="黑体" w:eastAsia="黑体" w:hAnsi="黑体"/>
          <w:sz w:val="24"/>
          <w:szCs w:val="24"/>
        </w:rPr>
      </w:pPr>
      <w:r>
        <w:rPr>
          <w:rFonts w:ascii="黑体" w:eastAsia="黑体" w:hAnsi="黑体" w:hint="eastAsia"/>
          <w:sz w:val="24"/>
          <w:szCs w:val="24"/>
        </w:rPr>
        <w:t>（一）教学参考标准</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1.会计法律法规。主要包括：《中华人民共和国会计法》《中华人民共和国注册会计师法》</w:t>
      </w:r>
      <w:r>
        <w:rPr>
          <w:rFonts w:ascii="宋体" w:eastAsia="宋体" w:hAnsi="宋体"/>
          <w:sz w:val="24"/>
          <w:szCs w:val="24"/>
        </w:rPr>
        <w:t>《企业财务会计报告条例》</w:t>
      </w:r>
      <w:r>
        <w:rPr>
          <w:rFonts w:ascii="宋体" w:eastAsia="宋体" w:hAnsi="宋体" w:hint="eastAsia"/>
          <w:sz w:val="24"/>
          <w:szCs w:val="24"/>
        </w:rPr>
        <w:t>《企业会计准则》《企业会计准则应用指南》《小企业会计准则》《企业会计制度》和《中国注册会计师执业准则》《中国注册会计师执业准则应用指南》《管理会计基本指引》《管理会计应用指引》等会计、审计法律法规。</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2.财税法律法规。主要包括：《公司法》《证券法》《合同法》等相关经济法律法规；《中华人民共和国企业所得税法》《中华人民共和国个人所得税法》《中华人民共和国税收征收管理法》《增值税暂行条例》等相关税收法律法规。</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3.职业资格标准。主要包括：全国会计专业技术资格考试大纲（初级资格、中级资格）、国际航协BSP结算规则、“1+X”业财一体信息化应用职业技能等级标准、“1+X”企业财务与会计机器人应用职业技能等级标准，以及国家最新颁布的与会计职业相关</w:t>
      </w:r>
      <w:r>
        <w:rPr>
          <w:rFonts w:ascii="宋体" w:eastAsia="宋体" w:hAnsi="宋体" w:hint="eastAsia"/>
          <w:sz w:val="24"/>
          <w:szCs w:val="24"/>
        </w:rPr>
        <w:lastRenderedPageBreak/>
        <w:t>的职业资格标准等。</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4.中国民航规章《大型飞机公共航空运输承运人运行合格审定规则》（CCAR-121-R8）；《公共航空运输旅客服务管理规定》（CCAR-273）；《中国民用航空货物国内运输规则》（CCAR-275TR-R1）；《中国民用航空货物国际运输规则》（CCAR-274）；《民用航空危险品运输管理规定》（CCAR-276-R1）；《定期国际航空运输管理规定》（CCAR-277TR-R3）</w:t>
      </w:r>
      <w:r w:rsidR="003352E5">
        <w:rPr>
          <w:rFonts w:ascii="宋体" w:eastAsia="宋体" w:hAnsi="宋体" w:hint="eastAsia"/>
          <w:sz w:val="24"/>
          <w:szCs w:val="24"/>
        </w:rPr>
        <w:t>；</w:t>
      </w:r>
      <w:r>
        <w:rPr>
          <w:rFonts w:ascii="宋体" w:eastAsia="宋体" w:hAnsi="宋体" w:hint="eastAsia"/>
          <w:sz w:val="24"/>
          <w:szCs w:val="24"/>
        </w:rPr>
        <w:t>《“十四五”民航院校教育培训专项规划》</w:t>
      </w:r>
      <w:r w:rsidR="00055465">
        <w:rPr>
          <w:rFonts w:ascii="宋体" w:eastAsia="宋体" w:hAnsi="宋体" w:hint="eastAsia"/>
          <w:sz w:val="24"/>
          <w:szCs w:val="24"/>
        </w:rPr>
        <w:t>；</w:t>
      </w:r>
      <w:r>
        <w:rPr>
          <w:rFonts w:ascii="宋体" w:eastAsia="宋体" w:hAnsi="宋体" w:hint="eastAsia"/>
          <w:sz w:val="24"/>
          <w:szCs w:val="24"/>
        </w:rPr>
        <w:t>民航结算规则</w:t>
      </w:r>
      <w:r w:rsidR="00055465">
        <w:rPr>
          <w:rFonts w:ascii="宋体" w:eastAsia="宋体" w:hAnsi="宋体" w:hint="eastAsia"/>
          <w:sz w:val="24"/>
          <w:szCs w:val="24"/>
        </w:rPr>
        <w:t>；</w:t>
      </w:r>
      <w:r>
        <w:rPr>
          <w:rFonts w:ascii="宋体" w:eastAsia="宋体" w:hAnsi="宋体" w:hint="eastAsia"/>
          <w:sz w:val="24"/>
          <w:szCs w:val="24"/>
        </w:rPr>
        <w:t>民航企业会计核算办法等规章。</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5.教育部《高等职业学校会计专业教学标准》。</w:t>
      </w:r>
    </w:p>
    <w:p w:rsidR="004D0758" w:rsidRDefault="000C0B21">
      <w:pPr>
        <w:adjustRightInd w:val="0"/>
        <w:snapToGrid w:val="0"/>
        <w:spacing w:line="400" w:lineRule="exact"/>
        <w:ind w:firstLine="482"/>
        <w:rPr>
          <w:rFonts w:eastAsia="黑体"/>
          <w:sz w:val="24"/>
        </w:rPr>
      </w:pPr>
      <w:r>
        <w:rPr>
          <w:rFonts w:eastAsia="黑体" w:hint="eastAsia"/>
          <w:sz w:val="24"/>
        </w:rPr>
        <w:t>（二）课程设置</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主要包括公共基础课、专业课、综合素质</w:t>
      </w:r>
      <w:r>
        <w:rPr>
          <w:rFonts w:ascii="宋体" w:eastAsia="宋体" w:hAnsi="宋体"/>
          <w:sz w:val="24"/>
          <w:szCs w:val="24"/>
        </w:rPr>
        <w:t>能力</w:t>
      </w:r>
      <w:r>
        <w:rPr>
          <w:rFonts w:ascii="宋体" w:eastAsia="宋体" w:hAnsi="宋体" w:hint="eastAsia"/>
          <w:sz w:val="24"/>
          <w:szCs w:val="24"/>
        </w:rPr>
        <w:t>课和集中性实践课。</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公共基础课包括军事理论课、国家安全教育、思想道德与法治、“四史”教育、习近平新时代中国特色社会主义思想概论、毛泽东思想和中国特色社会主义理论体系概论、形势与政策、劳动教育理论、思想政治理论课实践、体育（含学生体质健康标准测试）、大学生心理健康教育、职业生涯与发展规划、就业与创业指导、计算机应用基础、大学英语、大学英语口语、实用英语、经济应用数学、大学生创新创业教育</w:t>
      </w:r>
      <w:r>
        <w:rPr>
          <w:rFonts w:ascii="宋体" w:eastAsia="宋体" w:hAnsi="宋体"/>
          <w:sz w:val="24"/>
          <w:szCs w:val="24"/>
        </w:rPr>
        <w:t>等课程</w:t>
      </w:r>
      <w:r>
        <w:rPr>
          <w:rFonts w:ascii="宋体" w:eastAsia="宋体" w:hAnsi="宋体" w:hint="eastAsia"/>
          <w:sz w:val="24"/>
          <w:szCs w:val="24"/>
        </w:rPr>
        <w:t>。</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2.专业课包括专业基础课、专业核心课和专业拓展课和实践课程。</w:t>
      </w:r>
      <w:r w:rsidRPr="00EA0851">
        <w:rPr>
          <w:rFonts w:ascii="宋体" w:eastAsia="宋体" w:hAnsi="宋体" w:hint="eastAsia"/>
          <w:sz w:val="24"/>
          <w:szCs w:val="24"/>
        </w:rPr>
        <w:t>积极探索“1+X</w:t>
      </w:r>
      <w:r w:rsidRPr="00EA0851">
        <w:rPr>
          <w:rFonts w:ascii="宋体" w:eastAsia="宋体" w:hAnsi="宋体"/>
          <w:sz w:val="24"/>
          <w:szCs w:val="24"/>
        </w:rPr>
        <w:t>”</w:t>
      </w:r>
      <w:r w:rsidRPr="00EA0851">
        <w:rPr>
          <w:rFonts w:ascii="宋体" w:eastAsia="宋体" w:hAnsi="宋体" w:hint="eastAsia"/>
          <w:sz w:val="24"/>
          <w:szCs w:val="24"/>
        </w:rPr>
        <w:t>业财</w:t>
      </w:r>
      <w:r w:rsidRPr="00EA0851">
        <w:rPr>
          <w:rFonts w:ascii="宋体" w:eastAsia="宋体" w:hAnsi="宋体"/>
          <w:sz w:val="24"/>
          <w:szCs w:val="24"/>
        </w:rPr>
        <w:t>一体信息化应用</w:t>
      </w:r>
      <w:r w:rsidRPr="00EA0851">
        <w:rPr>
          <w:rFonts w:ascii="宋体" w:eastAsia="宋体" w:hAnsi="宋体" w:hint="eastAsia"/>
          <w:sz w:val="24"/>
          <w:szCs w:val="24"/>
        </w:rPr>
        <w:t>、</w:t>
      </w:r>
      <w:r w:rsidRPr="00EA0851">
        <w:rPr>
          <w:rFonts w:ascii="宋体" w:eastAsia="宋体" w:hAnsi="宋体"/>
          <w:sz w:val="24"/>
          <w:szCs w:val="24"/>
        </w:rPr>
        <w:t>企业财务与会计机器人应用职业技能等级证书</w:t>
      </w:r>
      <w:r w:rsidRPr="00EA0851">
        <w:rPr>
          <w:rFonts w:ascii="宋体" w:eastAsia="宋体" w:hAnsi="宋体" w:hint="eastAsia"/>
          <w:sz w:val="24"/>
          <w:szCs w:val="24"/>
        </w:rPr>
        <w:t>试点，将职业技能等级标准有关内容及要求融入企业财务会计Ⅰ</w:t>
      </w:r>
      <w:r w:rsidR="00CF674D">
        <w:rPr>
          <w:rFonts w:ascii="宋体" w:eastAsia="宋体" w:hAnsi="宋体" w:hint="eastAsia"/>
          <w:sz w:val="24"/>
          <w:szCs w:val="24"/>
        </w:rPr>
        <w:t>与</w:t>
      </w:r>
      <w:r w:rsidR="00EA0851" w:rsidRPr="00EA0851">
        <w:rPr>
          <w:rFonts w:ascii="宋体" w:eastAsia="宋体" w:hAnsi="宋体" w:hint="eastAsia"/>
          <w:sz w:val="24"/>
          <w:szCs w:val="24"/>
        </w:rPr>
        <w:t>会计美学</w:t>
      </w:r>
      <w:r w:rsidRPr="00EA0851">
        <w:rPr>
          <w:rFonts w:ascii="宋体" w:eastAsia="宋体" w:hAnsi="宋体" w:hint="eastAsia"/>
          <w:sz w:val="24"/>
          <w:szCs w:val="24"/>
        </w:rPr>
        <w:t>、企业财务会计Ⅱ、会计信息系统应用、会计综合实训、财务机器人应用、1+X证书考证训练等课程教学</w:t>
      </w:r>
      <w:r>
        <w:rPr>
          <w:rFonts w:ascii="宋体" w:eastAsia="宋体" w:hAnsi="宋体" w:hint="eastAsia"/>
          <w:sz w:val="24"/>
          <w:szCs w:val="24"/>
        </w:rPr>
        <w:t>。</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（1）专业基础课包括民航概论、大数据会计基础、财经法规与会计职业道德、税费计算与申报Ⅰ、税费计算与申报Ⅱ、经济法基础、Python财务基础等。</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（2）专业核心课包括企业财务会计Ⅰ</w:t>
      </w:r>
      <w:r w:rsidR="007E5DD4">
        <w:rPr>
          <w:rFonts w:ascii="宋体" w:eastAsia="宋体" w:hAnsi="宋体" w:hint="eastAsia"/>
          <w:sz w:val="24"/>
          <w:szCs w:val="24"/>
        </w:rPr>
        <w:t>与</w:t>
      </w:r>
      <w:r>
        <w:rPr>
          <w:rFonts w:ascii="宋体" w:eastAsia="宋体" w:hAnsi="宋体" w:hint="eastAsia"/>
          <w:sz w:val="24"/>
          <w:szCs w:val="24"/>
        </w:rPr>
        <w:t>会计美学、企业财务会计Ⅱ、出纳实务、成本计算与管理、民航企业财务管理、会计信息系统应用、税务综合实训、审计理论与实务、会计综合实训等。</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3）专业拓展课包括财务机器人应用、企业内部控制、行业会计比较、数智企业经营管理沙盘、民航货运与结算、民航国际结算、管理会计、税务会计、民航运输企业会计、金融企业会计、民航财务大数据分析、公司战略与风险管理、航空安全管理、会计英语、Excel在会计中的应用、资产评估、1+X证书考证训练等。</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（4）实践课程包括劳动</w:t>
      </w:r>
      <w:r>
        <w:rPr>
          <w:rFonts w:ascii="宋体" w:eastAsia="宋体" w:hAnsi="宋体"/>
          <w:sz w:val="24"/>
          <w:szCs w:val="24"/>
        </w:rPr>
        <w:t>教育实践、军事技能训练、校外实习</w:t>
      </w:r>
      <w:r>
        <w:rPr>
          <w:rFonts w:ascii="宋体" w:eastAsia="宋体" w:hAnsi="宋体" w:hint="eastAsia"/>
          <w:sz w:val="24"/>
          <w:szCs w:val="24"/>
        </w:rPr>
        <w:t>等。</w:t>
      </w:r>
    </w:p>
    <w:p w:rsidR="004D0758" w:rsidRDefault="000C0B21">
      <w:pPr>
        <w:spacing w:line="400" w:lineRule="exact"/>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.专业核心课主要教学内容</w:t>
      </w:r>
    </w:p>
    <w:p w:rsidR="004D0758" w:rsidRDefault="000C0B21">
      <w:pPr>
        <w:adjustRightInd w:val="0"/>
        <w:snapToGrid w:val="0"/>
        <w:spacing w:line="400" w:lineRule="exact"/>
        <w:ind w:firstLine="482"/>
        <w:rPr>
          <w:rFonts w:ascii="宋体" w:eastAsia="宋体" w:hAnsi="宋体"/>
          <w:sz w:val="24"/>
        </w:rPr>
      </w:pPr>
      <w:r>
        <w:rPr>
          <w:rFonts w:ascii="宋体" w:eastAsia="宋体" w:hAnsi="宋体" w:hint="eastAsia"/>
          <w:sz w:val="24"/>
        </w:rPr>
        <w:t>（</w:t>
      </w:r>
      <w:r>
        <w:rPr>
          <w:rFonts w:ascii="宋体" w:eastAsia="宋体" w:hAnsi="宋体"/>
          <w:sz w:val="24"/>
        </w:rPr>
        <w:t>1</w:t>
      </w:r>
      <w:r>
        <w:rPr>
          <w:rFonts w:ascii="宋体" w:eastAsia="宋体" w:hAnsi="宋体" w:hint="eastAsia"/>
          <w:sz w:val="24"/>
        </w:rPr>
        <w:t>）企业财务会计Ⅰ</w:t>
      </w:r>
      <w:r w:rsidR="00E67409">
        <w:rPr>
          <w:rFonts w:ascii="宋体" w:eastAsia="宋体" w:hAnsi="宋体" w:hint="eastAsia"/>
          <w:sz w:val="24"/>
        </w:rPr>
        <w:t>与</w:t>
      </w:r>
      <w:r>
        <w:rPr>
          <w:rFonts w:ascii="宋体" w:eastAsia="宋体" w:hAnsi="宋体" w:hint="eastAsia"/>
          <w:sz w:val="24"/>
        </w:rPr>
        <w:t>会计美学</w:t>
      </w:r>
    </w:p>
    <w:p w:rsidR="004D0758" w:rsidRDefault="000C0B21">
      <w:pPr>
        <w:adjustRightInd w:val="0"/>
        <w:snapToGrid w:val="0"/>
        <w:spacing w:line="400" w:lineRule="exact"/>
        <w:ind w:firstLine="482"/>
        <w:rPr>
          <w:rFonts w:ascii="宋体" w:eastAsia="宋体" w:hAnsi="宋体"/>
          <w:sz w:val="24"/>
        </w:rPr>
      </w:pPr>
      <w:r>
        <w:rPr>
          <w:rFonts w:ascii="宋体" w:eastAsia="宋体" w:hAnsi="宋体" w:hint="eastAsia"/>
          <w:sz w:val="24"/>
          <w:szCs w:val="24"/>
        </w:rPr>
        <w:t>本课程主要介绍货币资金、应收账款</w:t>
      </w:r>
      <w:r>
        <w:rPr>
          <w:rFonts w:ascii="宋体" w:eastAsia="宋体" w:hAnsi="宋体"/>
          <w:sz w:val="24"/>
          <w:szCs w:val="24"/>
        </w:rPr>
        <w:t>、存货、</w:t>
      </w:r>
      <w:r>
        <w:rPr>
          <w:rFonts w:ascii="宋体" w:eastAsia="宋体" w:hAnsi="宋体" w:hint="eastAsia"/>
          <w:sz w:val="24"/>
          <w:szCs w:val="24"/>
        </w:rPr>
        <w:t>金融资产</w:t>
      </w:r>
      <w:r>
        <w:rPr>
          <w:rFonts w:ascii="宋体" w:eastAsia="宋体" w:hAnsi="宋体"/>
          <w:sz w:val="24"/>
          <w:szCs w:val="24"/>
        </w:rPr>
        <w:t>、长期股权投资、固定资产</w:t>
      </w:r>
      <w:r>
        <w:rPr>
          <w:rFonts w:ascii="宋体" w:eastAsia="宋体" w:hAnsi="宋体" w:hint="eastAsia"/>
          <w:sz w:val="24"/>
          <w:szCs w:val="24"/>
        </w:rPr>
        <w:t>、</w:t>
      </w:r>
      <w:r>
        <w:rPr>
          <w:rFonts w:ascii="宋体" w:eastAsia="宋体" w:hAnsi="宋体"/>
          <w:sz w:val="24"/>
          <w:szCs w:val="24"/>
        </w:rPr>
        <w:t>无形资产</w:t>
      </w:r>
      <w:r w:rsidR="00A37FBD">
        <w:rPr>
          <w:rFonts w:ascii="宋体" w:eastAsia="宋体" w:hAnsi="宋体" w:hint="eastAsia"/>
          <w:sz w:val="24"/>
          <w:szCs w:val="24"/>
        </w:rPr>
        <w:t>等资产项目的核算</w:t>
      </w:r>
      <w:r w:rsidR="00C21246">
        <w:rPr>
          <w:rFonts w:ascii="宋体" w:eastAsia="宋体" w:hAnsi="宋体" w:hint="eastAsia"/>
          <w:sz w:val="24"/>
          <w:szCs w:val="24"/>
        </w:rPr>
        <w:t>，</w:t>
      </w:r>
      <w:r w:rsidR="00A37FBD">
        <w:rPr>
          <w:rFonts w:ascii="宋体" w:eastAsia="宋体" w:hAnsi="宋体" w:hint="eastAsia"/>
          <w:sz w:val="24"/>
          <w:szCs w:val="24"/>
        </w:rPr>
        <w:t>以及与会计</w:t>
      </w:r>
      <w:r>
        <w:rPr>
          <w:rFonts w:ascii="宋体" w:eastAsia="宋体" w:hAnsi="宋体" w:hint="eastAsia"/>
          <w:sz w:val="24"/>
          <w:szCs w:val="24"/>
        </w:rPr>
        <w:t>相关的</w:t>
      </w:r>
      <w:r w:rsidR="00F63B17">
        <w:rPr>
          <w:rFonts w:ascii="宋体" w:eastAsia="宋体" w:hAnsi="宋体" w:hint="eastAsia"/>
          <w:sz w:val="24"/>
          <w:szCs w:val="24"/>
        </w:rPr>
        <w:t>美学理论</w:t>
      </w:r>
      <w:r>
        <w:rPr>
          <w:rFonts w:ascii="宋体" w:eastAsia="宋体" w:hAnsi="宋体" w:hint="eastAsia"/>
          <w:sz w:val="24"/>
          <w:szCs w:val="24"/>
        </w:rPr>
        <w:t>。</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w:t>
      </w:r>
      <w:r>
        <w:rPr>
          <w:rFonts w:ascii="宋体" w:eastAsia="宋体" w:hAnsi="宋体" w:hint="eastAsia"/>
          <w:sz w:val="24"/>
        </w:rPr>
        <w:t>企业财务会计Ⅱ</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本课程主要介绍负债、所有者权益、收入、费用、利润的核算以及财务报告的编</w:t>
      </w:r>
      <w:r>
        <w:rPr>
          <w:rFonts w:ascii="宋体" w:eastAsia="宋体" w:hAnsi="宋体" w:hint="eastAsia"/>
          <w:sz w:val="24"/>
          <w:szCs w:val="24"/>
        </w:rPr>
        <w:lastRenderedPageBreak/>
        <w:t>制</w:t>
      </w:r>
      <w:r>
        <w:rPr>
          <w:rFonts w:ascii="宋体" w:eastAsia="宋体" w:hAnsi="宋体" w:hint="eastAsia"/>
          <w:sz w:val="24"/>
        </w:rPr>
        <w:t>。</w:t>
      </w:r>
    </w:p>
    <w:p w:rsidR="004D0758" w:rsidRDefault="000C0B21">
      <w:pPr>
        <w:spacing w:line="400" w:lineRule="exact"/>
        <w:ind w:firstLine="482"/>
        <w:rPr>
          <w:rFonts w:ascii="宋体" w:eastAsia="宋体" w:hAnsi="宋体"/>
          <w:sz w:val="24"/>
        </w:rPr>
      </w:pPr>
      <w:r>
        <w:rPr>
          <w:rFonts w:ascii="宋体" w:eastAsia="宋体" w:hAnsi="宋体" w:hint="eastAsia"/>
          <w:sz w:val="24"/>
          <w:szCs w:val="24"/>
        </w:rPr>
        <w:t>（</w:t>
      </w:r>
      <w:r>
        <w:rPr>
          <w:rFonts w:ascii="宋体" w:eastAsia="宋体" w:hAnsi="宋体"/>
          <w:sz w:val="24"/>
          <w:szCs w:val="24"/>
        </w:rPr>
        <w:t>3</w:t>
      </w:r>
      <w:r>
        <w:rPr>
          <w:rFonts w:ascii="宋体" w:eastAsia="宋体" w:hAnsi="宋体" w:hint="eastAsia"/>
          <w:sz w:val="24"/>
          <w:szCs w:val="24"/>
        </w:rPr>
        <w:t>）</w:t>
      </w:r>
      <w:r>
        <w:rPr>
          <w:rFonts w:ascii="宋体" w:eastAsia="宋体" w:hAnsi="宋体" w:hint="eastAsia"/>
          <w:sz w:val="24"/>
        </w:rPr>
        <w:t>出纳实务</w:t>
      </w:r>
    </w:p>
    <w:p w:rsidR="004D0758" w:rsidRDefault="000C0B21">
      <w:pPr>
        <w:adjustRightInd w:val="0"/>
        <w:snapToGrid w:val="0"/>
        <w:spacing w:line="400" w:lineRule="exact"/>
        <w:ind w:firstLine="482"/>
        <w:rPr>
          <w:rFonts w:ascii="宋体" w:eastAsia="宋体" w:hAnsi="宋体"/>
          <w:sz w:val="24"/>
          <w:szCs w:val="24"/>
        </w:rPr>
      </w:pPr>
      <w:r>
        <w:rPr>
          <w:rFonts w:ascii="宋体" w:eastAsia="宋体" w:hAnsi="宋体" w:hint="eastAsia"/>
          <w:sz w:val="24"/>
          <w:szCs w:val="24"/>
        </w:rPr>
        <w:t>本课程主要介绍出纳岗位办理现金收支和银行结算过程中取得或开具原始票据、办理具体业务、登记账簿以及相关工作的流程和方法。通过本课程的教学和实训，使学生能熟练办理现金收支结算业务、银行转账结算业务；能明辨现金和各种银行结算票据的真伪；能按照规定保管现金和各种结算票据；能按照规定登记现金、银行存款日记账；能按照规定核对现金和银行存款；能正确处理在货币资金结算过程中出现的差错。</w:t>
      </w:r>
    </w:p>
    <w:p w:rsidR="004D0758" w:rsidRDefault="000C0B21">
      <w:pPr>
        <w:spacing w:line="400" w:lineRule="exact"/>
        <w:ind w:firstLine="482"/>
        <w:rPr>
          <w:rFonts w:ascii="宋体" w:eastAsia="宋体" w:hAnsi="宋体"/>
          <w:sz w:val="24"/>
        </w:rPr>
      </w:pPr>
      <w:r>
        <w:rPr>
          <w:rFonts w:ascii="宋体" w:eastAsia="宋体" w:hAnsi="宋体" w:hint="eastAsia"/>
          <w:sz w:val="24"/>
          <w:szCs w:val="24"/>
        </w:rPr>
        <w:t>（</w:t>
      </w:r>
      <w:r>
        <w:rPr>
          <w:rFonts w:ascii="宋体" w:eastAsia="宋体" w:hAnsi="宋体" w:hint="eastAsia"/>
          <w:sz w:val="24"/>
        </w:rPr>
        <w:t>4</w:t>
      </w:r>
      <w:r>
        <w:rPr>
          <w:rFonts w:ascii="宋体" w:eastAsia="宋体" w:hAnsi="宋体" w:hint="eastAsia"/>
          <w:sz w:val="24"/>
          <w:szCs w:val="24"/>
        </w:rPr>
        <w:t>）</w:t>
      </w:r>
      <w:r>
        <w:rPr>
          <w:rFonts w:ascii="宋体" w:eastAsia="宋体" w:hAnsi="宋体" w:hint="eastAsia"/>
          <w:sz w:val="24"/>
        </w:rPr>
        <w:t>成本计算与管理</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课程主要介绍成本会计的基本理论、基本方法和基本技能。基本理论部分主要讲述成本与成本会计的概念、职能、基本原则、核算要求等；基本方法部分主要介绍成本计算的品种法、分批法、分步法、分类法和定额法；基本技能部分主要以工业企业生产为例，介绍品种法下各要素耗费的分配，辅助生产成本和制造费用的归集与分配以及完工产品和在产品的计算与结转等。</w:t>
      </w:r>
    </w:p>
    <w:p w:rsidR="004D0758" w:rsidRDefault="000C0B21">
      <w:pPr>
        <w:spacing w:line="400" w:lineRule="exact"/>
        <w:ind w:firstLine="482"/>
        <w:rPr>
          <w:rFonts w:ascii="宋体" w:eastAsia="宋体" w:hAnsi="宋体"/>
          <w:sz w:val="24"/>
        </w:rPr>
      </w:pPr>
      <w:r>
        <w:rPr>
          <w:rFonts w:ascii="宋体" w:eastAsia="宋体" w:hAnsi="宋体" w:hint="eastAsia"/>
          <w:sz w:val="24"/>
          <w:szCs w:val="24"/>
        </w:rPr>
        <w:t>（5）民航企业</w:t>
      </w:r>
      <w:r>
        <w:rPr>
          <w:rFonts w:ascii="宋体" w:eastAsia="宋体" w:hAnsi="宋体" w:hint="eastAsia"/>
          <w:sz w:val="24"/>
        </w:rPr>
        <w:t>财务管理</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本课程主要介绍民航企业财务管理的基本观念，筹资管理、投资管理、营运资金和收益分配的管理，财务预算和财务分析。</w:t>
      </w:r>
    </w:p>
    <w:p w:rsidR="004D0758" w:rsidRDefault="000C0B21">
      <w:pPr>
        <w:spacing w:line="400" w:lineRule="exact"/>
        <w:ind w:firstLine="482"/>
        <w:rPr>
          <w:rFonts w:ascii="宋体" w:eastAsia="宋体" w:hAnsi="宋体"/>
          <w:sz w:val="24"/>
        </w:rPr>
      </w:pPr>
      <w:r>
        <w:rPr>
          <w:rFonts w:ascii="宋体" w:eastAsia="宋体" w:hAnsi="宋体" w:hint="eastAsia"/>
          <w:sz w:val="24"/>
          <w:szCs w:val="24"/>
        </w:rPr>
        <w:t>（6）</w:t>
      </w:r>
      <w:r>
        <w:rPr>
          <w:rFonts w:ascii="宋体" w:eastAsia="宋体" w:hAnsi="宋体" w:hint="eastAsia"/>
          <w:sz w:val="24"/>
        </w:rPr>
        <w:t>会计信息系统应用</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课程主要介绍会计信息化处理的基本知识和用友ERP-U8财务软件的操作。通过本课程学习，学生能够掌握用友U872的总账系统、应收款管理系统、应付款管理系统、薪资系统、固定资产系统、报表系统以及采购管理、销售管理、库存管理和存货核算等系统的处理流程，具备熟练操作财务软件的能力，获得会计信息化处理的基本技能。</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（7）税务综合实训</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课程采用仿真实训平台，学生分岗合作完成企业日常涉税业务和企业所得税汇算清缴业务。企业日常涉税业务主要包括增值税发票的申领及开具、增值税发票认证、税费计算、税费核算、纳税申报及纳税筹划等；企业所得税汇算清缴业务主要包括年度财务数据的汇总、凭证查阅、纳税调整及年度企业所得税申报等工作任务。</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（8）审计理论与实务</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课程主要介绍以注册会计师为主体的民间审计，兼顾政府审计和内部审计。按照计划审计工作、风险评估、风险应对、审计报告的审计程序阐述了审计的基本理论、基本方法，以及企业各业务循环的审计基本技能。</w:t>
      </w:r>
    </w:p>
    <w:p w:rsidR="004D0758" w:rsidRDefault="000C0B21">
      <w:pPr>
        <w:spacing w:line="400" w:lineRule="exact"/>
        <w:ind w:firstLineChars="200" w:firstLine="480"/>
        <w:rPr>
          <w:rFonts w:ascii="宋体" w:eastAsia="宋体" w:hAnsi="宋体"/>
          <w:sz w:val="24"/>
        </w:rPr>
      </w:pPr>
      <w:r>
        <w:rPr>
          <w:rFonts w:ascii="宋体" w:eastAsia="宋体" w:hAnsi="宋体" w:hint="eastAsia"/>
          <w:sz w:val="24"/>
          <w:szCs w:val="24"/>
        </w:rPr>
        <w:t>（9）</w:t>
      </w:r>
      <w:r>
        <w:rPr>
          <w:rFonts w:ascii="宋体" w:eastAsia="宋体" w:hAnsi="宋体" w:hint="eastAsia"/>
          <w:sz w:val="24"/>
        </w:rPr>
        <w:t>会计综合实训</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本课程主要介绍会计岗位的工作内容和要求、基本知识、基本方法和基本技能。</w:t>
      </w:r>
      <w:r>
        <w:rPr>
          <w:rFonts w:ascii="宋体" w:eastAsia="宋体" w:hAnsi="宋体"/>
          <w:sz w:val="24"/>
          <w:szCs w:val="24"/>
        </w:rPr>
        <w:t>通过</w:t>
      </w:r>
      <w:r>
        <w:rPr>
          <w:rFonts w:ascii="宋体" w:eastAsia="宋体" w:hAnsi="宋体" w:hint="eastAsia"/>
          <w:sz w:val="24"/>
          <w:szCs w:val="24"/>
        </w:rPr>
        <w:t>业务操作</w:t>
      </w:r>
      <w:r>
        <w:rPr>
          <w:rFonts w:ascii="宋体" w:eastAsia="宋体" w:hAnsi="宋体"/>
          <w:sz w:val="24"/>
          <w:szCs w:val="24"/>
        </w:rPr>
        <w:t>，学</w:t>
      </w:r>
      <w:r>
        <w:rPr>
          <w:rFonts w:ascii="宋体" w:eastAsia="宋体" w:hAnsi="宋体" w:hint="eastAsia"/>
          <w:sz w:val="24"/>
          <w:szCs w:val="24"/>
        </w:rPr>
        <w:t>生</w:t>
      </w:r>
      <w:r>
        <w:rPr>
          <w:rFonts w:ascii="宋体" w:eastAsia="宋体" w:hAnsi="宋体"/>
          <w:sz w:val="24"/>
          <w:szCs w:val="24"/>
        </w:rPr>
        <w:t>能够</w:t>
      </w:r>
      <w:r>
        <w:rPr>
          <w:rFonts w:ascii="宋体" w:eastAsia="宋体" w:hAnsi="宋体" w:hint="eastAsia"/>
          <w:sz w:val="24"/>
          <w:szCs w:val="24"/>
        </w:rPr>
        <w:t>深刻理解会计岗位的</w:t>
      </w:r>
      <w:r>
        <w:rPr>
          <w:rFonts w:ascii="宋体" w:eastAsia="宋体" w:hAnsi="宋体"/>
          <w:sz w:val="24"/>
          <w:szCs w:val="24"/>
        </w:rPr>
        <w:t>基本知识和方法</w:t>
      </w:r>
      <w:r>
        <w:rPr>
          <w:rFonts w:ascii="宋体" w:eastAsia="宋体" w:hAnsi="宋体" w:hint="eastAsia"/>
          <w:sz w:val="24"/>
          <w:szCs w:val="24"/>
        </w:rPr>
        <w:t>，能准确审核各类经济业务原始凭证的真实性、合法性和完整性，并进行准确填制；</w:t>
      </w:r>
      <w:r>
        <w:rPr>
          <w:rFonts w:ascii="宋体" w:eastAsia="宋体" w:hAnsi="宋体"/>
          <w:sz w:val="24"/>
          <w:szCs w:val="24"/>
        </w:rPr>
        <w:t>熟练掌握</w:t>
      </w:r>
      <w:r>
        <w:rPr>
          <w:rFonts w:ascii="宋体" w:eastAsia="宋体" w:hAnsi="宋体" w:hint="eastAsia"/>
          <w:sz w:val="24"/>
          <w:szCs w:val="24"/>
        </w:rPr>
        <w:t>出纳、会计岗位的</w:t>
      </w:r>
      <w:r>
        <w:rPr>
          <w:rFonts w:ascii="宋体" w:eastAsia="宋体" w:hAnsi="宋体"/>
          <w:sz w:val="24"/>
          <w:szCs w:val="24"/>
        </w:rPr>
        <w:t>记账、登账、对账等账务处理技能及基本会计报表的编制方法。</w:t>
      </w:r>
    </w:p>
    <w:p w:rsidR="004D0758" w:rsidRDefault="000C0B21">
      <w:pPr>
        <w:spacing w:line="400" w:lineRule="exact"/>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.专业拓展课主要教学内容</w:t>
      </w:r>
    </w:p>
    <w:p w:rsidR="004D0758" w:rsidRDefault="000C0B21">
      <w:pPr>
        <w:spacing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（1）财务机器人应用</w:t>
      </w:r>
    </w:p>
    <w:p w:rsidR="004D0758" w:rsidRDefault="000C0B21">
      <w:pPr>
        <w:adjustRightInd w:val="0"/>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本课程主要介绍</w:t>
      </w:r>
      <w:r>
        <w:rPr>
          <w:rFonts w:asciiTheme="minorEastAsia" w:eastAsiaTheme="minorEastAsia" w:hAnsiTheme="minorEastAsia"/>
          <w:sz w:val="24"/>
        </w:rPr>
        <w:t>RPA与人工智能的关系</w:t>
      </w:r>
      <w:r>
        <w:rPr>
          <w:rFonts w:asciiTheme="minorEastAsia" w:eastAsiaTheme="minorEastAsia" w:hAnsiTheme="minorEastAsia" w:hint="eastAsia"/>
          <w:sz w:val="24"/>
        </w:rPr>
        <w:t>、</w:t>
      </w:r>
      <w:r>
        <w:rPr>
          <w:rFonts w:asciiTheme="minorEastAsia" w:eastAsiaTheme="minorEastAsia" w:hAnsiTheme="minorEastAsia"/>
          <w:sz w:val="24"/>
        </w:rPr>
        <w:t>RPA的技术框架</w:t>
      </w:r>
      <w:r>
        <w:rPr>
          <w:rFonts w:asciiTheme="minorEastAsia" w:eastAsiaTheme="minorEastAsia" w:hAnsiTheme="minorEastAsia" w:hint="eastAsia"/>
          <w:sz w:val="24"/>
        </w:rPr>
        <w:t>、企业财务与会计机器人应用原理认识、费用业务账务处理建模、往来业务账务处理建模、采购环节账务处理建模、生产环节账务处理建模、销售环节账务处理建模、期末事项处理等工作。</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rPr>
        <w:t>管理会计</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本课程主要介绍管理会计的基本概念框架、基本理论和基本方法，包括</w:t>
      </w:r>
      <w:r>
        <w:rPr>
          <w:rFonts w:asciiTheme="minorEastAsia" w:eastAsiaTheme="minorEastAsia" w:hAnsiTheme="minorEastAsia"/>
          <w:sz w:val="24"/>
        </w:rPr>
        <w:t>战略管理</w:t>
      </w:r>
      <w:r>
        <w:rPr>
          <w:rFonts w:asciiTheme="minorEastAsia" w:eastAsiaTheme="minorEastAsia" w:hAnsiTheme="minorEastAsia" w:hint="eastAsia"/>
          <w:sz w:val="24"/>
        </w:rPr>
        <w:t>、</w:t>
      </w:r>
      <w:r>
        <w:rPr>
          <w:rFonts w:asciiTheme="minorEastAsia" w:eastAsiaTheme="minorEastAsia" w:hAnsiTheme="minorEastAsia"/>
          <w:sz w:val="24"/>
        </w:rPr>
        <w:t>预算管理</w:t>
      </w:r>
      <w:r>
        <w:rPr>
          <w:rFonts w:asciiTheme="minorEastAsia" w:eastAsiaTheme="minorEastAsia" w:hAnsiTheme="minorEastAsia" w:hint="eastAsia"/>
          <w:sz w:val="24"/>
        </w:rPr>
        <w:t>、</w:t>
      </w:r>
      <w:r>
        <w:rPr>
          <w:rFonts w:asciiTheme="minorEastAsia" w:eastAsiaTheme="minorEastAsia" w:hAnsiTheme="minorEastAsia"/>
          <w:sz w:val="24"/>
        </w:rPr>
        <w:t>成本管理</w:t>
      </w:r>
      <w:r>
        <w:rPr>
          <w:rFonts w:asciiTheme="minorEastAsia" w:eastAsiaTheme="minorEastAsia" w:hAnsiTheme="minorEastAsia" w:hint="eastAsia"/>
          <w:sz w:val="24"/>
        </w:rPr>
        <w:t>、</w:t>
      </w:r>
      <w:r>
        <w:rPr>
          <w:rFonts w:asciiTheme="minorEastAsia" w:eastAsiaTheme="minorEastAsia" w:hAnsiTheme="minorEastAsia"/>
          <w:sz w:val="24"/>
        </w:rPr>
        <w:t>营运管理</w:t>
      </w:r>
      <w:r>
        <w:rPr>
          <w:rFonts w:asciiTheme="minorEastAsia" w:eastAsiaTheme="minorEastAsia" w:hAnsiTheme="minorEastAsia" w:hint="eastAsia"/>
          <w:sz w:val="24"/>
        </w:rPr>
        <w:t>、</w:t>
      </w:r>
      <w:r>
        <w:rPr>
          <w:rFonts w:asciiTheme="minorEastAsia" w:eastAsiaTheme="minorEastAsia" w:hAnsiTheme="minorEastAsia"/>
          <w:sz w:val="24"/>
        </w:rPr>
        <w:t>绩效管理</w:t>
      </w:r>
      <w:r>
        <w:rPr>
          <w:rFonts w:asciiTheme="minorEastAsia" w:eastAsiaTheme="minorEastAsia" w:hAnsiTheme="minorEastAsia" w:hint="eastAsia"/>
          <w:sz w:val="24"/>
        </w:rPr>
        <w:t>和</w:t>
      </w:r>
      <w:r>
        <w:rPr>
          <w:rFonts w:asciiTheme="minorEastAsia" w:eastAsiaTheme="minorEastAsia" w:hAnsiTheme="minorEastAsia"/>
          <w:sz w:val="24"/>
        </w:rPr>
        <w:t>管理会计信息与报告。</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（3）税务会计</w:t>
      </w:r>
    </w:p>
    <w:p w:rsidR="004D0758" w:rsidRPr="000105F3" w:rsidRDefault="000C0B21" w:rsidP="000105F3">
      <w:pPr>
        <w:adjustRightInd w:val="0"/>
        <w:snapToGrid w:val="0"/>
        <w:spacing w:line="400" w:lineRule="exact"/>
        <w:ind w:firstLine="482"/>
        <w:rPr>
          <w:rFonts w:asciiTheme="minorEastAsia" w:eastAsiaTheme="minorEastAsia" w:hAnsiTheme="minorEastAsia"/>
          <w:sz w:val="24"/>
        </w:rPr>
      </w:pPr>
      <w:r w:rsidRPr="000105F3">
        <w:rPr>
          <w:rFonts w:asciiTheme="minorEastAsia" w:eastAsiaTheme="minorEastAsia" w:hAnsiTheme="minorEastAsia" w:hint="eastAsia"/>
          <w:sz w:val="24"/>
        </w:rPr>
        <w:t>本课程主要介绍企业经营管理过程中所涉及的各税种应纳税额的计算与账务处理</w:t>
      </w:r>
      <w:r w:rsidRPr="000105F3">
        <w:rPr>
          <w:rFonts w:asciiTheme="minorEastAsia" w:eastAsiaTheme="minorEastAsia" w:hAnsiTheme="minorEastAsia"/>
          <w:sz w:val="24"/>
        </w:rPr>
        <w:t>。</w:t>
      </w:r>
      <w:r w:rsidRPr="000105F3">
        <w:rPr>
          <w:rFonts w:asciiTheme="minorEastAsia" w:eastAsiaTheme="minorEastAsia" w:hAnsiTheme="minorEastAsia" w:hint="eastAsia"/>
          <w:sz w:val="24"/>
        </w:rPr>
        <w:t>包括</w:t>
      </w:r>
      <w:hyperlink r:id="rId8" w:tgtFrame="https://baike.baidu.com/item/%E7%A8%8E%E5%8A%A1%E4%BC%9A%E8%AE%A1/_blank" w:history="1">
        <w:r w:rsidRPr="000105F3">
          <w:rPr>
            <w:rFonts w:asciiTheme="minorEastAsia" w:eastAsiaTheme="minorEastAsia" w:hAnsiTheme="minorEastAsia"/>
            <w:sz w:val="24"/>
          </w:rPr>
          <w:t>经营收入</w:t>
        </w:r>
      </w:hyperlink>
      <w:r w:rsidRPr="000105F3">
        <w:rPr>
          <w:rFonts w:asciiTheme="minorEastAsia" w:eastAsiaTheme="minorEastAsia" w:hAnsiTheme="minorEastAsia"/>
          <w:sz w:val="24"/>
        </w:rPr>
        <w:t>的确认、成本费用的计算、经营成果的确定、</w:t>
      </w:r>
      <w:hyperlink r:id="rId9" w:tgtFrame="https://baike.baidu.com/item/%E7%A8%8E%E5%8A%A1%E4%BC%9A%E8%AE%A1/_blank" w:history="1">
        <w:r w:rsidRPr="000105F3">
          <w:rPr>
            <w:rFonts w:asciiTheme="minorEastAsia" w:eastAsiaTheme="minorEastAsia" w:hAnsiTheme="minorEastAsia"/>
            <w:sz w:val="24"/>
          </w:rPr>
          <w:t>税额</w:t>
        </w:r>
      </w:hyperlink>
      <w:r w:rsidRPr="000105F3">
        <w:rPr>
          <w:rFonts w:asciiTheme="minorEastAsia" w:eastAsiaTheme="minorEastAsia" w:hAnsiTheme="minorEastAsia"/>
          <w:sz w:val="24"/>
        </w:rPr>
        <w:t>的计算、税款解缴、罚金缴纳和税收减免等业务的会计处理。</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（4）民航货运与结算</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本课程主要介绍民航货物运输销售岗位的工作流程及工作内容，学生通过本课程的学习，能够具备货物收运、运费计算、货运单填开、特种货物收运等的基本技能。</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（5）民航国际结算</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本课程主要根据我国民航和国际航空运输协会有关的业务文件、手册及相关规则，系统介绍了航空公司收入的国内和国际结算的专业知识。</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（6）行业会计比较</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本课程主要介绍不同</w:t>
      </w:r>
      <w:r>
        <w:rPr>
          <w:rFonts w:asciiTheme="minorEastAsia" w:eastAsiaTheme="minorEastAsia" w:hAnsiTheme="minorEastAsia"/>
          <w:sz w:val="24"/>
          <w:szCs w:val="24"/>
        </w:rPr>
        <w:t>行业典型的经营业务和管理特点，以及典型业务的会计核算方法，将各行业会计核算中共性的部分作为已知的知识而省略</w:t>
      </w:r>
      <w:r>
        <w:rPr>
          <w:rFonts w:asciiTheme="minorEastAsia" w:eastAsiaTheme="minorEastAsia" w:hAnsiTheme="minorEastAsia" w:hint="eastAsia"/>
          <w:sz w:val="24"/>
          <w:szCs w:val="24"/>
        </w:rPr>
        <w:t>。包括</w:t>
      </w:r>
      <w:r>
        <w:rPr>
          <w:rFonts w:asciiTheme="minorEastAsia" w:eastAsiaTheme="minorEastAsia" w:hAnsiTheme="minorEastAsia"/>
          <w:sz w:val="24"/>
          <w:szCs w:val="24"/>
        </w:rPr>
        <w:t>商贸企业、旅游餐饮服务企业、交通运输企业、施工企业、房地产开发企业、农业企业、民间非营利组织等不同行业企业典型经济业务的会计核算。</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（7）民航运输企业会计</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本课程主要介绍</w:t>
      </w:r>
      <w:r>
        <w:rPr>
          <w:rFonts w:asciiTheme="minorEastAsia" w:eastAsiaTheme="minorEastAsia" w:hAnsiTheme="minorEastAsia"/>
          <w:sz w:val="24"/>
          <w:szCs w:val="24"/>
        </w:rPr>
        <w:t>民航运输企业</w:t>
      </w:r>
      <w:r>
        <w:rPr>
          <w:rFonts w:asciiTheme="minorEastAsia" w:eastAsiaTheme="minorEastAsia" w:hAnsiTheme="minorEastAsia" w:hint="eastAsia"/>
          <w:sz w:val="24"/>
          <w:szCs w:val="24"/>
        </w:rPr>
        <w:t>（航空公司、机场公司）</w:t>
      </w:r>
      <w:r>
        <w:rPr>
          <w:rFonts w:asciiTheme="minorEastAsia" w:eastAsiaTheme="minorEastAsia" w:hAnsiTheme="minorEastAsia"/>
          <w:sz w:val="24"/>
          <w:szCs w:val="24"/>
        </w:rPr>
        <w:t>会计的基本理论与实践，着重介绍民航企业的特色业务</w:t>
      </w:r>
      <w:r>
        <w:rPr>
          <w:rFonts w:asciiTheme="minorEastAsia" w:eastAsiaTheme="minorEastAsia" w:hAnsiTheme="minorEastAsia" w:hint="eastAsia"/>
          <w:sz w:val="24"/>
          <w:szCs w:val="24"/>
        </w:rPr>
        <w:t>，让学生</w:t>
      </w:r>
      <w:r>
        <w:rPr>
          <w:rFonts w:asciiTheme="minorEastAsia" w:eastAsiaTheme="minorEastAsia" w:hAnsiTheme="minorEastAsia"/>
          <w:sz w:val="24"/>
          <w:szCs w:val="24"/>
        </w:rPr>
        <w:t>全面系统了解民航运输企业会计核算的工作内容与流程</w:t>
      </w:r>
      <w:r>
        <w:rPr>
          <w:rFonts w:asciiTheme="minorEastAsia" w:eastAsiaTheme="minorEastAsia" w:hAnsiTheme="minorEastAsia" w:hint="eastAsia"/>
          <w:sz w:val="24"/>
          <w:szCs w:val="24"/>
        </w:rPr>
        <w:t>，</w:t>
      </w:r>
      <w:r>
        <w:rPr>
          <w:rFonts w:asciiTheme="minorEastAsia" w:eastAsiaTheme="minorEastAsia" w:hAnsiTheme="minorEastAsia"/>
          <w:sz w:val="24"/>
          <w:szCs w:val="24"/>
        </w:rPr>
        <w:t>培养民航运输企业会计核算的能力，</w:t>
      </w:r>
      <w:r>
        <w:rPr>
          <w:rFonts w:asciiTheme="minorEastAsia" w:eastAsiaTheme="minorEastAsia" w:hAnsiTheme="minorEastAsia" w:hint="eastAsia"/>
          <w:sz w:val="24"/>
          <w:szCs w:val="24"/>
        </w:rPr>
        <w:t>掌握</w:t>
      </w:r>
      <w:r>
        <w:rPr>
          <w:rFonts w:asciiTheme="minorEastAsia" w:eastAsiaTheme="minorEastAsia" w:hAnsiTheme="minorEastAsia"/>
          <w:sz w:val="24"/>
          <w:szCs w:val="24"/>
        </w:rPr>
        <w:t>从事民航运输企业会计核算与监督的基本技能</w:t>
      </w:r>
      <w:r>
        <w:rPr>
          <w:rFonts w:asciiTheme="minorEastAsia" w:eastAsiaTheme="minorEastAsia" w:hAnsiTheme="minorEastAsia" w:hint="eastAsia"/>
          <w:sz w:val="24"/>
          <w:szCs w:val="24"/>
        </w:rPr>
        <w:t>。</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（8）金融企业会计</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sz w:val="24"/>
          <w:szCs w:val="24"/>
        </w:rPr>
        <w:t>本课程主要介绍金融企业的存款业务核算</w:t>
      </w:r>
      <w:r>
        <w:rPr>
          <w:rFonts w:asciiTheme="minorEastAsia" w:eastAsiaTheme="minorEastAsia" w:hAnsiTheme="minorEastAsia" w:hint="eastAsia"/>
          <w:sz w:val="24"/>
          <w:szCs w:val="24"/>
        </w:rPr>
        <w:t>、</w:t>
      </w:r>
      <w:r>
        <w:rPr>
          <w:rFonts w:asciiTheme="minorEastAsia" w:eastAsiaTheme="minorEastAsia" w:hAnsiTheme="minorEastAsia"/>
          <w:sz w:val="24"/>
          <w:szCs w:val="24"/>
        </w:rPr>
        <w:t>贷款业务核算</w:t>
      </w:r>
      <w:r>
        <w:rPr>
          <w:rFonts w:asciiTheme="minorEastAsia" w:eastAsiaTheme="minorEastAsia" w:hAnsiTheme="minorEastAsia" w:hint="eastAsia"/>
          <w:sz w:val="24"/>
          <w:szCs w:val="24"/>
        </w:rPr>
        <w:t>、</w:t>
      </w:r>
      <w:r>
        <w:rPr>
          <w:rFonts w:asciiTheme="minorEastAsia" w:eastAsiaTheme="minorEastAsia" w:hAnsiTheme="minorEastAsia"/>
          <w:sz w:val="24"/>
          <w:szCs w:val="24"/>
        </w:rPr>
        <w:t>支付结算业务核算</w:t>
      </w:r>
      <w:r>
        <w:rPr>
          <w:rFonts w:asciiTheme="minorEastAsia" w:eastAsiaTheme="minorEastAsia" w:hAnsiTheme="minorEastAsia" w:hint="eastAsia"/>
          <w:sz w:val="24"/>
          <w:szCs w:val="24"/>
        </w:rPr>
        <w:t>、</w:t>
      </w:r>
      <w:r>
        <w:rPr>
          <w:rFonts w:asciiTheme="minorEastAsia" w:eastAsiaTheme="minorEastAsia" w:hAnsiTheme="minorEastAsia"/>
          <w:sz w:val="24"/>
          <w:szCs w:val="24"/>
        </w:rPr>
        <w:t>现金业务结算</w:t>
      </w:r>
      <w:r>
        <w:rPr>
          <w:rFonts w:asciiTheme="minorEastAsia" w:eastAsiaTheme="minorEastAsia" w:hAnsiTheme="minorEastAsia" w:hint="eastAsia"/>
          <w:sz w:val="24"/>
          <w:szCs w:val="24"/>
        </w:rPr>
        <w:t>、</w:t>
      </w:r>
      <w:r>
        <w:rPr>
          <w:rFonts w:asciiTheme="minorEastAsia" w:eastAsiaTheme="minorEastAsia" w:hAnsiTheme="minorEastAsia"/>
          <w:sz w:val="24"/>
          <w:szCs w:val="24"/>
        </w:rPr>
        <w:t>中间业务结算</w:t>
      </w:r>
      <w:r>
        <w:rPr>
          <w:rFonts w:asciiTheme="minorEastAsia" w:eastAsiaTheme="minorEastAsia" w:hAnsiTheme="minorEastAsia" w:hint="eastAsia"/>
          <w:sz w:val="24"/>
          <w:szCs w:val="24"/>
        </w:rPr>
        <w:t>、</w:t>
      </w:r>
      <w:r>
        <w:rPr>
          <w:rFonts w:asciiTheme="minorEastAsia" w:eastAsiaTheme="minorEastAsia" w:hAnsiTheme="minorEastAsia"/>
          <w:sz w:val="24"/>
          <w:szCs w:val="24"/>
        </w:rPr>
        <w:t>财务损益核算</w:t>
      </w:r>
      <w:r>
        <w:rPr>
          <w:rFonts w:asciiTheme="minorEastAsia" w:eastAsiaTheme="minorEastAsia" w:hAnsiTheme="minorEastAsia" w:hint="eastAsia"/>
          <w:sz w:val="24"/>
          <w:szCs w:val="24"/>
        </w:rPr>
        <w:t>和财务会计报告编制等。</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（9）民航财务大数据分析</w:t>
      </w:r>
    </w:p>
    <w:p w:rsidR="004D0758" w:rsidRDefault="000C0B21">
      <w:pPr>
        <w:spacing w:line="400" w:lineRule="exact"/>
        <w:ind w:firstLine="482"/>
        <w:rPr>
          <w:rFonts w:asciiTheme="minorEastAsia" w:eastAsiaTheme="minorEastAsia" w:hAnsiTheme="minorEastAsia"/>
          <w:sz w:val="24"/>
          <w:szCs w:val="24"/>
        </w:rPr>
      </w:pPr>
      <w:r>
        <w:rPr>
          <w:rFonts w:asciiTheme="minorEastAsia" w:eastAsiaTheme="minorEastAsia" w:hAnsiTheme="minorEastAsia" w:hint="eastAsia"/>
          <w:sz w:val="24"/>
          <w:szCs w:val="24"/>
        </w:rPr>
        <w:t>本课程以民航企业财务数据为背景，主要介绍财务大数据</w:t>
      </w:r>
      <w:r>
        <w:rPr>
          <w:rFonts w:asciiTheme="minorEastAsia" w:eastAsiaTheme="minorEastAsia" w:hAnsiTheme="minorEastAsia"/>
          <w:sz w:val="24"/>
          <w:szCs w:val="24"/>
        </w:rPr>
        <w:t>采集</w:t>
      </w:r>
      <w:r>
        <w:rPr>
          <w:rFonts w:asciiTheme="minorEastAsia" w:eastAsiaTheme="minorEastAsia" w:hAnsiTheme="minorEastAsia" w:hint="eastAsia"/>
          <w:sz w:val="24"/>
          <w:szCs w:val="24"/>
        </w:rPr>
        <w:t>、</w:t>
      </w:r>
      <w:r>
        <w:rPr>
          <w:rFonts w:asciiTheme="minorEastAsia" w:eastAsiaTheme="minorEastAsia" w:hAnsiTheme="minorEastAsia"/>
          <w:sz w:val="24"/>
          <w:szCs w:val="24"/>
        </w:rPr>
        <w:t>数据清洗技术及应用</w:t>
      </w:r>
      <w:r>
        <w:rPr>
          <w:rFonts w:asciiTheme="minorEastAsia" w:eastAsiaTheme="minorEastAsia" w:hAnsiTheme="minorEastAsia" w:hint="eastAsia"/>
          <w:sz w:val="24"/>
          <w:szCs w:val="24"/>
        </w:rPr>
        <w:t>、</w:t>
      </w:r>
      <w:r>
        <w:rPr>
          <w:rFonts w:asciiTheme="minorEastAsia" w:eastAsiaTheme="minorEastAsia" w:hAnsiTheme="minorEastAsia"/>
          <w:sz w:val="24"/>
          <w:szCs w:val="24"/>
        </w:rPr>
        <w:t>数据分析中的常用工具及其应用</w:t>
      </w:r>
      <w:r>
        <w:rPr>
          <w:rFonts w:asciiTheme="minorEastAsia" w:eastAsiaTheme="minorEastAsia" w:hAnsiTheme="minorEastAsia" w:hint="eastAsia"/>
          <w:sz w:val="24"/>
          <w:szCs w:val="24"/>
        </w:rPr>
        <w:t>、</w:t>
      </w:r>
      <w:r>
        <w:rPr>
          <w:rFonts w:asciiTheme="minorEastAsia" w:eastAsiaTheme="minorEastAsia" w:hAnsiTheme="minorEastAsia"/>
          <w:sz w:val="24"/>
          <w:szCs w:val="24"/>
        </w:rPr>
        <w:t>数据可视化应用等。</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5.综合素质</w:t>
      </w:r>
      <w:r>
        <w:rPr>
          <w:rFonts w:ascii="宋体" w:eastAsia="宋体" w:hAnsi="宋体"/>
          <w:sz w:val="24"/>
          <w:szCs w:val="24"/>
        </w:rPr>
        <w:t>能力</w:t>
      </w:r>
      <w:r>
        <w:rPr>
          <w:rFonts w:ascii="宋体" w:eastAsia="宋体" w:hAnsi="宋体" w:hint="eastAsia"/>
          <w:sz w:val="24"/>
          <w:szCs w:val="24"/>
        </w:rPr>
        <w:t>课包括会计技能大赛、专家讲座等。</w:t>
      </w:r>
    </w:p>
    <w:p w:rsidR="004D0758" w:rsidRDefault="000C0B21">
      <w:pPr>
        <w:spacing w:line="400" w:lineRule="exact"/>
        <w:ind w:firstLineChars="200" w:firstLine="480"/>
        <w:rPr>
          <w:rFonts w:ascii="宋体" w:eastAsia="宋体" w:hAnsi="宋体"/>
          <w:sz w:val="24"/>
          <w:szCs w:val="24"/>
        </w:rPr>
      </w:pPr>
      <w:r>
        <w:rPr>
          <w:rFonts w:ascii="宋体" w:eastAsia="宋体" w:hAnsi="宋体" w:hint="eastAsia"/>
          <w:sz w:val="24"/>
          <w:szCs w:val="24"/>
        </w:rPr>
        <w:t>6.第二课堂包括节能减排、绿色环保、金融知识、社会责任、人口资源、海洋科学、管理等人文素养、科学素养、法治教育等课程，以及学生参与各类竞赛或协助学</w:t>
      </w:r>
      <w:r>
        <w:rPr>
          <w:rFonts w:ascii="宋体" w:eastAsia="宋体" w:hAnsi="宋体" w:hint="eastAsia"/>
          <w:sz w:val="24"/>
          <w:szCs w:val="24"/>
        </w:rPr>
        <w:lastRenderedPageBreak/>
        <w:t>校日常管理活动等。</w:t>
      </w:r>
    </w:p>
    <w:p w:rsidR="004D0758" w:rsidRDefault="000C0B21">
      <w:pPr>
        <w:spacing w:line="400" w:lineRule="exact"/>
        <w:ind w:firstLineChars="200" w:firstLine="480"/>
        <w:rPr>
          <w:rFonts w:ascii="宋体" w:eastAsia="宋体" w:hAnsi="宋体"/>
          <w:sz w:val="24"/>
        </w:rPr>
      </w:pPr>
      <w:r>
        <w:rPr>
          <w:rFonts w:ascii="宋体" w:eastAsia="宋体" w:hAnsi="宋体"/>
          <w:sz w:val="24"/>
          <w:szCs w:val="24"/>
        </w:rPr>
        <w:t>7</w:t>
      </w:r>
      <w:r>
        <w:rPr>
          <w:rFonts w:ascii="宋体" w:eastAsia="宋体" w:hAnsi="宋体" w:hint="eastAsia"/>
          <w:sz w:val="24"/>
          <w:szCs w:val="24"/>
        </w:rPr>
        <w:t>.集中性实践教学环节包括</w:t>
      </w:r>
      <w:r>
        <w:rPr>
          <w:rFonts w:ascii="宋体" w:eastAsia="宋体" w:hAnsi="宋体" w:hint="eastAsia"/>
          <w:sz w:val="24"/>
        </w:rPr>
        <w:t>军事技能训练、校外实习等。依据《</w:t>
      </w:r>
      <w:hyperlink r:id="rId10" w:tgtFrame="_blank" w:tooltip="高等职业学校会计专业顶岗实习标准" w:history="1">
        <w:r>
          <w:rPr>
            <w:rFonts w:ascii="宋体" w:eastAsia="宋体" w:hAnsi="宋体"/>
            <w:sz w:val="24"/>
          </w:rPr>
          <w:t>高等职业学校会计专业顶岗实习标准</w:t>
        </w:r>
      </w:hyperlink>
      <w:r>
        <w:rPr>
          <w:rFonts w:ascii="宋体" w:eastAsia="宋体" w:hAnsi="宋体" w:hint="eastAsia"/>
          <w:sz w:val="24"/>
        </w:rPr>
        <w:t>》，</w:t>
      </w:r>
      <w:r>
        <w:rPr>
          <w:rFonts w:ascii="宋体" w:eastAsia="宋体" w:hAnsi="宋体"/>
          <w:sz w:val="24"/>
        </w:rPr>
        <w:t>严格执行《职业学校学生实习管理规定》（2021 版）有关要求</w:t>
      </w:r>
      <w:r>
        <w:rPr>
          <w:rFonts w:ascii="宋体" w:eastAsia="宋体" w:hAnsi="宋体" w:hint="eastAsia"/>
          <w:sz w:val="24"/>
        </w:rPr>
        <w:t>，采取多岗位、多模式、多行业形式推行认识实习、岗位实习等多种实习方式，开展</w:t>
      </w:r>
      <w:r>
        <w:rPr>
          <w:rFonts w:ascii="宋体" w:eastAsia="宋体" w:hAnsi="宋体"/>
          <w:sz w:val="24"/>
        </w:rPr>
        <w:t>以培养会计实践能力为目标的</w:t>
      </w:r>
      <w:r>
        <w:rPr>
          <w:rFonts w:ascii="宋体" w:eastAsia="宋体" w:hAnsi="宋体" w:hint="eastAsia"/>
          <w:sz w:val="24"/>
        </w:rPr>
        <w:t>实习实训考核评价。</w:t>
      </w:r>
    </w:p>
    <w:p w:rsidR="004D0758" w:rsidRDefault="000C0B21">
      <w:pPr>
        <w:adjustRightInd w:val="0"/>
        <w:snapToGrid w:val="0"/>
        <w:spacing w:line="400" w:lineRule="exact"/>
        <w:jc w:val="center"/>
        <w:rPr>
          <w:rFonts w:ascii="宋体" w:hAnsi="宋体"/>
          <w:sz w:val="24"/>
        </w:rPr>
      </w:pPr>
      <w:r>
        <w:rPr>
          <w:rFonts w:ascii="黑体" w:eastAsia="黑体" w:hAnsi="黑体" w:hint="eastAsia"/>
          <w:sz w:val="18"/>
          <w:szCs w:val="18"/>
        </w:rPr>
        <w:t>表3：集中性实践教学环节教学内容</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5"/>
        <w:gridCol w:w="720"/>
        <w:gridCol w:w="745"/>
        <w:gridCol w:w="2447"/>
        <w:gridCol w:w="3862"/>
        <w:gridCol w:w="673"/>
      </w:tblGrid>
      <w:tr w:rsidR="004D0758">
        <w:trPr>
          <w:trHeight w:val="340"/>
          <w:tblHeader/>
          <w:jc w:val="center"/>
        </w:trPr>
        <w:tc>
          <w:tcPr>
            <w:tcW w:w="625" w:type="dxa"/>
            <w:vAlign w:val="center"/>
          </w:tcPr>
          <w:p w:rsidR="004D0758" w:rsidRDefault="000C0B21">
            <w:pPr>
              <w:spacing w:line="280" w:lineRule="exact"/>
              <w:jc w:val="center"/>
              <w:rPr>
                <w:rFonts w:ascii="宋体" w:eastAsia="宋体" w:hAnsi="宋体"/>
                <w:b/>
                <w:sz w:val="18"/>
                <w:szCs w:val="18"/>
              </w:rPr>
            </w:pPr>
            <w:r>
              <w:rPr>
                <w:rFonts w:ascii="宋体" w:eastAsia="宋体" w:hAnsi="宋体" w:hint="eastAsia"/>
                <w:b/>
                <w:sz w:val="18"/>
                <w:szCs w:val="18"/>
              </w:rPr>
              <w:t>序号</w:t>
            </w:r>
          </w:p>
        </w:tc>
        <w:tc>
          <w:tcPr>
            <w:tcW w:w="1465" w:type="dxa"/>
            <w:gridSpan w:val="2"/>
            <w:vAlign w:val="center"/>
          </w:tcPr>
          <w:p w:rsidR="004D0758" w:rsidRDefault="000C0B21">
            <w:pPr>
              <w:spacing w:line="280" w:lineRule="exact"/>
              <w:jc w:val="center"/>
              <w:rPr>
                <w:rFonts w:ascii="宋体" w:eastAsia="宋体" w:hAnsi="宋体"/>
                <w:b/>
                <w:sz w:val="18"/>
                <w:szCs w:val="18"/>
              </w:rPr>
            </w:pPr>
            <w:r>
              <w:rPr>
                <w:rFonts w:ascii="宋体" w:eastAsia="宋体" w:hAnsi="宋体" w:hint="eastAsia"/>
                <w:b/>
                <w:sz w:val="18"/>
                <w:szCs w:val="18"/>
              </w:rPr>
              <w:t>课程名称</w:t>
            </w:r>
          </w:p>
        </w:tc>
        <w:tc>
          <w:tcPr>
            <w:tcW w:w="2447" w:type="dxa"/>
            <w:vAlign w:val="center"/>
          </w:tcPr>
          <w:p w:rsidR="004D0758" w:rsidRDefault="000C0B21">
            <w:pPr>
              <w:spacing w:line="280" w:lineRule="exact"/>
              <w:jc w:val="center"/>
              <w:rPr>
                <w:rFonts w:ascii="宋体" w:eastAsia="宋体" w:hAnsi="宋体"/>
                <w:b/>
                <w:sz w:val="18"/>
                <w:szCs w:val="18"/>
              </w:rPr>
            </w:pPr>
            <w:r>
              <w:rPr>
                <w:rFonts w:ascii="宋体" w:eastAsia="宋体" w:hAnsi="宋体" w:hint="eastAsia"/>
                <w:b/>
                <w:sz w:val="18"/>
                <w:szCs w:val="18"/>
              </w:rPr>
              <w:t>知识点</w:t>
            </w:r>
            <w:r>
              <w:rPr>
                <w:rFonts w:ascii="宋体" w:eastAsia="宋体" w:hAnsi="宋体"/>
                <w:b/>
                <w:sz w:val="18"/>
                <w:szCs w:val="18"/>
              </w:rPr>
              <w:t>/</w:t>
            </w:r>
            <w:r>
              <w:rPr>
                <w:rFonts w:ascii="宋体" w:eastAsia="宋体" w:hAnsi="宋体" w:hint="eastAsia"/>
                <w:b/>
                <w:sz w:val="18"/>
                <w:szCs w:val="18"/>
              </w:rPr>
              <w:t>技能点</w:t>
            </w:r>
          </w:p>
        </w:tc>
        <w:tc>
          <w:tcPr>
            <w:tcW w:w="3862" w:type="dxa"/>
            <w:vAlign w:val="center"/>
          </w:tcPr>
          <w:p w:rsidR="004D0758" w:rsidRDefault="000C0B21">
            <w:pPr>
              <w:spacing w:line="280" w:lineRule="exact"/>
              <w:jc w:val="center"/>
              <w:rPr>
                <w:rFonts w:ascii="宋体" w:eastAsia="宋体" w:hAnsi="宋体"/>
                <w:b/>
                <w:sz w:val="18"/>
                <w:szCs w:val="18"/>
              </w:rPr>
            </w:pPr>
            <w:r>
              <w:rPr>
                <w:rFonts w:ascii="宋体" w:eastAsia="宋体" w:hAnsi="宋体" w:hint="eastAsia"/>
                <w:b/>
                <w:sz w:val="18"/>
                <w:szCs w:val="18"/>
              </w:rPr>
              <w:t>教学内容</w:t>
            </w:r>
          </w:p>
        </w:tc>
        <w:tc>
          <w:tcPr>
            <w:tcW w:w="673" w:type="dxa"/>
            <w:vAlign w:val="center"/>
          </w:tcPr>
          <w:p w:rsidR="004D0758" w:rsidRDefault="000C0B21">
            <w:pPr>
              <w:spacing w:line="280" w:lineRule="exact"/>
              <w:jc w:val="center"/>
              <w:rPr>
                <w:rFonts w:ascii="宋体" w:eastAsia="宋体" w:hAnsi="宋体"/>
                <w:b/>
                <w:sz w:val="18"/>
                <w:szCs w:val="18"/>
              </w:rPr>
            </w:pPr>
            <w:r>
              <w:rPr>
                <w:rFonts w:ascii="宋体" w:eastAsia="宋体" w:hAnsi="宋体" w:hint="eastAsia"/>
                <w:b/>
                <w:sz w:val="18"/>
                <w:szCs w:val="18"/>
              </w:rPr>
              <w:t>学时</w:t>
            </w:r>
          </w:p>
        </w:tc>
      </w:tr>
      <w:tr w:rsidR="004D0758">
        <w:trPr>
          <w:trHeight w:val="340"/>
          <w:jc w:val="center"/>
        </w:trPr>
        <w:tc>
          <w:tcPr>
            <w:tcW w:w="625" w:type="dxa"/>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1</w:t>
            </w:r>
          </w:p>
        </w:tc>
        <w:tc>
          <w:tcPr>
            <w:tcW w:w="1465" w:type="dxa"/>
            <w:gridSpan w:val="2"/>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军事技能训练</w:t>
            </w:r>
          </w:p>
        </w:tc>
        <w:tc>
          <w:tcPr>
            <w:tcW w:w="2447" w:type="dxa"/>
            <w:vAlign w:val="center"/>
          </w:tcPr>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w:t>
            </w:r>
            <w:r>
              <w:rPr>
                <w:rFonts w:ascii="宋体" w:eastAsia="宋体" w:hAnsi="宋体" w:hint="eastAsia"/>
                <w:sz w:val="18"/>
                <w:szCs w:val="18"/>
              </w:rPr>
              <w:t>)基本军事技能；</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2</w:t>
            </w:r>
            <w:r>
              <w:rPr>
                <w:rFonts w:ascii="宋体" w:eastAsia="宋体" w:hAnsi="宋体" w:hint="eastAsia"/>
                <w:sz w:val="18"/>
                <w:szCs w:val="18"/>
              </w:rPr>
              <w:t>)医疗及应急处理技能；</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3</w:t>
            </w:r>
            <w:r>
              <w:rPr>
                <w:rFonts w:ascii="宋体" w:eastAsia="宋体" w:hAnsi="宋体" w:hint="eastAsia"/>
                <w:sz w:val="18"/>
                <w:szCs w:val="18"/>
              </w:rPr>
              <w:t>)消防知识；</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4</w:t>
            </w:r>
            <w:r>
              <w:rPr>
                <w:rFonts w:ascii="宋体" w:eastAsia="宋体" w:hAnsi="宋体" w:hint="eastAsia"/>
                <w:sz w:val="18"/>
                <w:szCs w:val="18"/>
              </w:rPr>
              <w:t>)防爆技能。</w:t>
            </w:r>
          </w:p>
        </w:tc>
        <w:tc>
          <w:tcPr>
            <w:tcW w:w="3862" w:type="dxa"/>
            <w:vAlign w:val="center"/>
          </w:tcPr>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w:t>
            </w:r>
            <w:r>
              <w:rPr>
                <w:rFonts w:ascii="宋体" w:eastAsia="宋体" w:hAnsi="宋体" w:hint="eastAsia"/>
                <w:sz w:val="18"/>
                <w:szCs w:val="18"/>
              </w:rPr>
              <w:t>)纪律条例及内务条例；</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2</w:t>
            </w:r>
            <w:r>
              <w:rPr>
                <w:rFonts w:ascii="宋体" w:eastAsia="宋体" w:hAnsi="宋体" w:hint="eastAsia"/>
                <w:sz w:val="18"/>
                <w:szCs w:val="18"/>
              </w:rPr>
              <w:t>)立正、报数、稍息、报数、稍息；</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3</w:t>
            </w:r>
            <w:r>
              <w:rPr>
                <w:rFonts w:ascii="宋体" w:eastAsia="宋体" w:hAnsi="宋体" w:hint="eastAsia"/>
                <w:sz w:val="18"/>
                <w:szCs w:val="18"/>
              </w:rPr>
              <w:t>)坐下、蹲下、起立、集合、解散；</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4</w:t>
            </w:r>
            <w:r>
              <w:rPr>
                <w:rFonts w:ascii="宋体" w:eastAsia="宋体" w:hAnsi="宋体" w:hint="eastAsia"/>
                <w:sz w:val="18"/>
                <w:szCs w:val="18"/>
              </w:rPr>
              <w:t>)停止间转法、踏步与立定；</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5</w:t>
            </w:r>
            <w:r>
              <w:rPr>
                <w:rFonts w:ascii="宋体" w:eastAsia="宋体" w:hAnsi="宋体" w:hint="eastAsia"/>
                <w:sz w:val="18"/>
                <w:szCs w:val="18"/>
              </w:rPr>
              <w:t>)齐步、正步、跑步；</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6</w:t>
            </w:r>
            <w:r>
              <w:rPr>
                <w:rFonts w:ascii="宋体" w:eastAsia="宋体" w:hAnsi="宋体" w:hint="eastAsia"/>
                <w:sz w:val="18"/>
                <w:szCs w:val="18"/>
              </w:rPr>
              <w:t>)军训考核；</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8</w:t>
            </w:r>
            <w:r>
              <w:rPr>
                <w:rFonts w:ascii="宋体" w:eastAsia="宋体" w:hAnsi="宋体" w:hint="eastAsia"/>
                <w:sz w:val="18"/>
                <w:szCs w:val="18"/>
              </w:rPr>
              <w:t>)军训汇报训练；</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9</w:t>
            </w:r>
            <w:r>
              <w:rPr>
                <w:rFonts w:ascii="宋体" w:eastAsia="宋体" w:hAnsi="宋体" w:hint="eastAsia"/>
                <w:sz w:val="18"/>
                <w:szCs w:val="18"/>
              </w:rPr>
              <w:t>)考核汇报与军训表彰大会；</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10</w:t>
            </w:r>
            <w:r>
              <w:rPr>
                <w:rFonts w:ascii="宋体" w:eastAsia="宋体" w:hAnsi="宋体" w:hint="eastAsia"/>
                <w:sz w:val="18"/>
                <w:szCs w:val="18"/>
              </w:rPr>
              <w:t>)医疗及应急疏散培训与演练；</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11</w:t>
            </w:r>
            <w:r>
              <w:rPr>
                <w:rFonts w:ascii="宋体" w:eastAsia="宋体" w:hAnsi="宋体" w:hint="eastAsia"/>
                <w:sz w:val="18"/>
                <w:szCs w:val="18"/>
              </w:rPr>
              <w:t>)消防知识培训与演练；</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12</w:t>
            </w:r>
            <w:r>
              <w:rPr>
                <w:rFonts w:ascii="宋体" w:eastAsia="宋体" w:hAnsi="宋体" w:hint="eastAsia"/>
                <w:sz w:val="18"/>
                <w:szCs w:val="18"/>
              </w:rPr>
              <w:t>)防暴应急处置培训与演练。</w:t>
            </w:r>
          </w:p>
        </w:tc>
        <w:tc>
          <w:tcPr>
            <w:tcW w:w="673" w:type="dxa"/>
            <w:vAlign w:val="center"/>
          </w:tcPr>
          <w:p w:rsidR="004D0758" w:rsidRDefault="000C0B21">
            <w:pPr>
              <w:spacing w:line="280" w:lineRule="exact"/>
              <w:jc w:val="center"/>
              <w:rPr>
                <w:rFonts w:ascii="宋体" w:eastAsia="宋体" w:hAnsi="宋体"/>
                <w:sz w:val="18"/>
                <w:szCs w:val="18"/>
              </w:rPr>
            </w:pPr>
            <w:r>
              <w:rPr>
                <w:rFonts w:ascii="宋体" w:eastAsia="宋体" w:hAnsi="宋体"/>
                <w:sz w:val="18"/>
                <w:szCs w:val="18"/>
              </w:rPr>
              <w:t>2</w:t>
            </w:r>
            <w:r>
              <w:rPr>
                <w:rFonts w:ascii="宋体" w:eastAsia="宋体" w:hAnsi="宋体" w:hint="eastAsia"/>
                <w:sz w:val="18"/>
                <w:szCs w:val="18"/>
              </w:rPr>
              <w:t>周</w:t>
            </w:r>
          </w:p>
        </w:tc>
      </w:tr>
      <w:tr w:rsidR="004D0758">
        <w:trPr>
          <w:trHeight w:val="1610"/>
          <w:jc w:val="center"/>
        </w:trPr>
        <w:tc>
          <w:tcPr>
            <w:tcW w:w="625" w:type="dxa"/>
            <w:vMerge w:val="restart"/>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2</w:t>
            </w:r>
          </w:p>
        </w:tc>
        <w:tc>
          <w:tcPr>
            <w:tcW w:w="720" w:type="dxa"/>
            <w:vMerge w:val="restart"/>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校外</w:t>
            </w:r>
          </w:p>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实习</w:t>
            </w:r>
          </w:p>
        </w:tc>
        <w:tc>
          <w:tcPr>
            <w:tcW w:w="745" w:type="dxa"/>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认识</w:t>
            </w:r>
          </w:p>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实习</w:t>
            </w:r>
          </w:p>
        </w:tc>
        <w:tc>
          <w:tcPr>
            <w:tcW w:w="2447" w:type="dxa"/>
            <w:vAlign w:val="center"/>
          </w:tcPr>
          <w:p w:rsidR="004D0758" w:rsidRDefault="000C0B21" w:rsidP="00D036D6">
            <w:pPr>
              <w:adjustRightInd w:val="0"/>
              <w:snapToGrid w:val="0"/>
              <w:spacing w:line="280" w:lineRule="exact"/>
              <w:ind w:left="290" w:hangingChars="161" w:hanging="290"/>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w:t>
            </w:r>
            <w:r>
              <w:rPr>
                <w:rFonts w:ascii="宋体" w:eastAsia="宋体" w:hAnsi="宋体" w:hint="eastAsia"/>
                <w:sz w:val="18"/>
                <w:szCs w:val="18"/>
              </w:rPr>
              <w:t>)会计信息产品生产环境认知；</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2</w:t>
            </w:r>
            <w:r>
              <w:rPr>
                <w:rFonts w:ascii="宋体" w:eastAsia="宋体" w:hAnsi="宋体" w:hint="eastAsia"/>
                <w:sz w:val="18"/>
                <w:szCs w:val="18"/>
              </w:rPr>
              <w:t>)会计岗位认知；</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(3)会计业务流程认知；</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(4)生产工艺认知；</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(5)出纳业务处理的认知；</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(6)会计凭证审核与</w:t>
            </w:r>
            <w:r>
              <w:rPr>
                <w:rFonts w:ascii="宋体" w:eastAsia="宋体" w:hAnsi="宋体"/>
                <w:sz w:val="18"/>
                <w:szCs w:val="18"/>
              </w:rPr>
              <w:t>填制的认知</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(7)会计账簿登记的认知；</w:t>
            </w:r>
          </w:p>
          <w:p w:rsidR="004D0758" w:rsidRDefault="000C0B21" w:rsidP="00D036D6">
            <w:pPr>
              <w:adjustRightInd w:val="0"/>
              <w:snapToGrid w:val="0"/>
              <w:spacing w:line="280" w:lineRule="exact"/>
              <w:ind w:left="272" w:hangingChars="151" w:hanging="272"/>
              <w:rPr>
                <w:rFonts w:ascii="宋体" w:eastAsia="宋体" w:hAnsi="宋体"/>
                <w:b/>
                <w:sz w:val="18"/>
                <w:szCs w:val="18"/>
              </w:rPr>
            </w:pPr>
            <w:r>
              <w:rPr>
                <w:rFonts w:ascii="宋体" w:eastAsia="宋体" w:hAnsi="宋体" w:hint="eastAsia"/>
                <w:sz w:val="18"/>
                <w:szCs w:val="18"/>
              </w:rPr>
              <w:t>(8)财务报告编制的认知。</w:t>
            </w:r>
          </w:p>
        </w:tc>
        <w:tc>
          <w:tcPr>
            <w:tcW w:w="3862" w:type="dxa"/>
            <w:vAlign w:val="center"/>
          </w:tcPr>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(1)正确理解会计信息产品生产活动；</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(2)正确理解产品生产工艺、生产流程、生产规程、加工方法；</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(3)正确总结会计信息产品的特点；</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(4)</w:t>
            </w:r>
            <w:r>
              <w:rPr>
                <w:rFonts w:ascii="宋体" w:eastAsia="宋体" w:hAnsi="宋体"/>
                <w:sz w:val="18"/>
                <w:szCs w:val="18"/>
              </w:rPr>
              <w:t>在实习单位老师的指导下</w:t>
            </w:r>
            <w:r>
              <w:rPr>
                <w:rFonts w:ascii="宋体" w:eastAsia="宋体" w:hAnsi="宋体" w:hint="eastAsia"/>
                <w:sz w:val="18"/>
                <w:szCs w:val="18"/>
              </w:rPr>
              <w:t>，</w:t>
            </w:r>
            <w:r>
              <w:rPr>
                <w:rFonts w:ascii="宋体" w:eastAsia="宋体" w:hAnsi="宋体"/>
                <w:sz w:val="18"/>
                <w:szCs w:val="18"/>
              </w:rPr>
              <w:t>完成</w:t>
            </w:r>
            <w:r>
              <w:rPr>
                <w:rFonts w:ascii="宋体" w:eastAsia="宋体" w:hAnsi="宋体" w:hint="eastAsia"/>
                <w:sz w:val="18"/>
                <w:szCs w:val="18"/>
              </w:rPr>
              <w:t>库存现金收付、银行结算、库存现金日记账登记、银行存款日记账登记、库存现金、银行存款核对等出纳业务；</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(5)</w:t>
            </w:r>
            <w:r>
              <w:rPr>
                <w:rFonts w:ascii="宋体" w:eastAsia="宋体" w:hAnsi="宋体"/>
                <w:sz w:val="18"/>
                <w:szCs w:val="18"/>
              </w:rPr>
              <w:t>在实习单位老师的指导下</w:t>
            </w:r>
            <w:r>
              <w:rPr>
                <w:rFonts w:ascii="宋体" w:eastAsia="宋体" w:hAnsi="宋体" w:hint="eastAsia"/>
                <w:sz w:val="18"/>
                <w:szCs w:val="18"/>
              </w:rPr>
              <w:t>，</w:t>
            </w:r>
            <w:r>
              <w:rPr>
                <w:rFonts w:ascii="宋体" w:eastAsia="宋体" w:hAnsi="宋体"/>
                <w:sz w:val="18"/>
                <w:szCs w:val="18"/>
              </w:rPr>
              <w:t>审核原始凭证</w:t>
            </w:r>
            <w:r>
              <w:rPr>
                <w:rFonts w:ascii="宋体" w:eastAsia="宋体" w:hAnsi="宋体" w:hint="eastAsia"/>
                <w:sz w:val="18"/>
                <w:szCs w:val="18"/>
              </w:rPr>
              <w:t>、填制</w:t>
            </w:r>
            <w:r>
              <w:rPr>
                <w:rFonts w:ascii="宋体" w:eastAsia="宋体" w:hAnsi="宋体"/>
                <w:sz w:val="18"/>
                <w:szCs w:val="18"/>
              </w:rPr>
              <w:t>记账凭证</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(6)</w:t>
            </w:r>
            <w:r>
              <w:rPr>
                <w:rFonts w:ascii="宋体" w:eastAsia="宋体" w:hAnsi="宋体"/>
                <w:sz w:val="18"/>
                <w:szCs w:val="18"/>
              </w:rPr>
              <w:t>在实习单位老师的指导下登记总账</w:t>
            </w:r>
            <w:r>
              <w:rPr>
                <w:rFonts w:ascii="宋体" w:eastAsia="宋体" w:hAnsi="宋体" w:hint="eastAsia"/>
                <w:sz w:val="18"/>
                <w:szCs w:val="18"/>
              </w:rPr>
              <w:t>、</w:t>
            </w:r>
            <w:r>
              <w:rPr>
                <w:rFonts w:ascii="宋体" w:eastAsia="宋体" w:hAnsi="宋体"/>
                <w:sz w:val="18"/>
                <w:szCs w:val="18"/>
              </w:rPr>
              <w:t>日记账</w:t>
            </w:r>
            <w:r>
              <w:rPr>
                <w:rFonts w:ascii="宋体" w:eastAsia="宋体" w:hAnsi="宋体" w:hint="eastAsia"/>
                <w:sz w:val="18"/>
                <w:szCs w:val="18"/>
              </w:rPr>
              <w:t>、</w:t>
            </w:r>
            <w:r>
              <w:rPr>
                <w:rFonts w:ascii="宋体" w:eastAsia="宋体" w:hAnsi="宋体"/>
                <w:sz w:val="18"/>
                <w:szCs w:val="18"/>
              </w:rPr>
              <w:t>明细账等会计账簿</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(7)</w:t>
            </w:r>
            <w:r>
              <w:rPr>
                <w:rFonts w:ascii="宋体" w:eastAsia="宋体" w:hAnsi="宋体"/>
                <w:sz w:val="18"/>
                <w:szCs w:val="18"/>
              </w:rPr>
              <w:t>在实习单位老师的指导下</w:t>
            </w:r>
            <w:r>
              <w:rPr>
                <w:rFonts w:ascii="宋体" w:eastAsia="宋体" w:hAnsi="宋体" w:hint="eastAsia"/>
                <w:sz w:val="18"/>
                <w:szCs w:val="18"/>
              </w:rPr>
              <w:t>，</w:t>
            </w:r>
            <w:r>
              <w:rPr>
                <w:rFonts w:ascii="宋体" w:eastAsia="宋体" w:hAnsi="宋体"/>
                <w:sz w:val="18"/>
                <w:szCs w:val="18"/>
              </w:rPr>
              <w:t>完成财务报告的编制</w:t>
            </w:r>
            <w:r>
              <w:rPr>
                <w:rFonts w:ascii="宋体" w:eastAsia="宋体" w:hAnsi="宋体" w:hint="eastAsia"/>
                <w:sz w:val="18"/>
                <w:szCs w:val="18"/>
              </w:rPr>
              <w:t>。</w:t>
            </w:r>
          </w:p>
        </w:tc>
        <w:tc>
          <w:tcPr>
            <w:tcW w:w="673" w:type="dxa"/>
            <w:vAlign w:val="center"/>
          </w:tcPr>
          <w:p w:rsidR="004D0758" w:rsidRDefault="00ED57E4">
            <w:pPr>
              <w:spacing w:line="280" w:lineRule="exact"/>
              <w:jc w:val="center"/>
              <w:rPr>
                <w:rFonts w:ascii="宋体" w:eastAsia="宋体" w:hAnsi="宋体"/>
                <w:sz w:val="18"/>
                <w:szCs w:val="18"/>
              </w:rPr>
            </w:pPr>
            <w:r>
              <w:rPr>
                <w:rFonts w:ascii="宋体" w:eastAsia="宋体" w:hAnsi="宋体" w:hint="eastAsia"/>
                <w:sz w:val="18"/>
                <w:szCs w:val="18"/>
              </w:rPr>
              <w:t>18</w:t>
            </w:r>
            <w:r w:rsidR="000C0B21">
              <w:rPr>
                <w:rFonts w:ascii="宋体" w:eastAsia="宋体" w:hAnsi="宋体" w:hint="eastAsia"/>
                <w:sz w:val="18"/>
                <w:szCs w:val="18"/>
              </w:rPr>
              <w:t>周</w:t>
            </w:r>
          </w:p>
        </w:tc>
      </w:tr>
      <w:tr w:rsidR="004D0758">
        <w:trPr>
          <w:trHeight w:val="340"/>
          <w:jc w:val="center"/>
        </w:trPr>
        <w:tc>
          <w:tcPr>
            <w:tcW w:w="625" w:type="dxa"/>
            <w:vMerge/>
            <w:vAlign w:val="center"/>
          </w:tcPr>
          <w:p w:rsidR="004D0758" w:rsidRDefault="004D0758">
            <w:pPr>
              <w:spacing w:line="280" w:lineRule="exact"/>
              <w:jc w:val="center"/>
              <w:rPr>
                <w:rFonts w:ascii="宋体" w:eastAsia="宋体" w:hAnsi="宋体"/>
                <w:sz w:val="18"/>
                <w:szCs w:val="18"/>
              </w:rPr>
            </w:pPr>
          </w:p>
        </w:tc>
        <w:tc>
          <w:tcPr>
            <w:tcW w:w="720" w:type="dxa"/>
            <w:vMerge/>
            <w:vAlign w:val="center"/>
          </w:tcPr>
          <w:p w:rsidR="004D0758" w:rsidRDefault="004D0758">
            <w:pPr>
              <w:spacing w:line="280" w:lineRule="exact"/>
              <w:jc w:val="center"/>
              <w:rPr>
                <w:rFonts w:ascii="宋体" w:eastAsia="宋体" w:hAnsi="宋体"/>
                <w:sz w:val="18"/>
                <w:szCs w:val="18"/>
              </w:rPr>
            </w:pPr>
          </w:p>
        </w:tc>
        <w:tc>
          <w:tcPr>
            <w:tcW w:w="745" w:type="dxa"/>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岗位</w:t>
            </w:r>
          </w:p>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实习</w:t>
            </w:r>
          </w:p>
        </w:tc>
        <w:tc>
          <w:tcPr>
            <w:tcW w:w="2447" w:type="dxa"/>
            <w:vAlign w:val="center"/>
          </w:tcPr>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w:t>
            </w:r>
            <w:r>
              <w:rPr>
                <w:rFonts w:ascii="宋体" w:eastAsia="宋体" w:hAnsi="宋体"/>
                <w:sz w:val="18"/>
                <w:szCs w:val="18"/>
              </w:rPr>
              <w:t>1</w:t>
            </w:r>
            <w:r>
              <w:rPr>
                <w:rFonts w:ascii="宋体" w:eastAsia="宋体" w:hAnsi="宋体" w:hint="eastAsia"/>
                <w:sz w:val="18"/>
                <w:szCs w:val="18"/>
              </w:rPr>
              <w:t>)出纳业务处理；</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(2)会计凭证的审核与</w:t>
            </w:r>
            <w:r>
              <w:rPr>
                <w:rFonts w:ascii="宋体" w:eastAsia="宋体" w:hAnsi="宋体"/>
                <w:sz w:val="18"/>
                <w:szCs w:val="18"/>
              </w:rPr>
              <w:t>填制</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(3)会计账簿的登记；</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(4)财务会计报告的编制；</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(5)</w:t>
            </w:r>
            <w:r>
              <w:rPr>
                <w:rFonts w:ascii="宋体" w:eastAsia="宋体" w:hAnsi="宋体"/>
                <w:sz w:val="18"/>
                <w:szCs w:val="18"/>
              </w:rPr>
              <w:t>财务管理岗位实践</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(6)注册会计师审计业务实践。</w:t>
            </w:r>
          </w:p>
        </w:tc>
        <w:tc>
          <w:tcPr>
            <w:tcW w:w="3862" w:type="dxa"/>
            <w:vAlign w:val="center"/>
          </w:tcPr>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(1)</w:t>
            </w:r>
            <w:r>
              <w:rPr>
                <w:rFonts w:ascii="宋体" w:eastAsia="宋体" w:hAnsi="宋体"/>
                <w:sz w:val="18"/>
                <w:szCs w:val="18"/>
              </w:rPr>
              <w:t>独立完成</w:t>
            </w:r>
            <w:r>
              <w:rPr>
                <w:rFonts w:ascii="宋体" w:eastAsia="宋体" w:hAnsi="宋体" w:hint="eastAsia"/>
                <w:sz w:val="18"/>
                <w:szCs w:val="18"/>
              </w:rPr>
              <w:t>库存现金收付、银行结算、库存现金日记账登记、银行存款日记账登记、库存现金、银行存款核对等出纳业务；</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(2)独立</w:t>
            </w:r>
            <w:r>
              <w:rPr>
                <w:rFonts w:ascii="宋体" w:eastAsia="宋体" w:hAnsi="宋体"/>
                <w:sz w:val="18"/>
                <w:szCs w:val="18"/>
              </w:rPr>
              <w:t>审核原始凭证</w:t>
            </w:r>
            <w:r>
              <w:rPr>
                <w:rFonts w:ascii="宋体" w:eastAsia="宋体" w:hAnsi="宋体" w:hint="eastAsia"/>
                <w:sz w:val="18"/>
                <w:szCs w:val="18"/>
              </w:rPr>
              <w:t>、填制</w:t>
            </w:r>
            <w:r>
              <w:rPr>
                <w:rFonts w:ascii="宋体" w:eastAsia="宋体" w:hAnsi="宋体"/>
                <w:sz w:val="18"/>
                <w:szCs w:val="18"/>
              </w:rPr>
              <w:t>记账凭证</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(3)独立</w:t>
            </w:r>
            <w:r>
              <w:rPr>
                <w:rFonts w:ascii="宋体" w:eastAsia="宋体" w:hAnsi="宋体"/>
                <w:sz w:val="18"/>
                <w:szCs w:val="18"/>
              </w:rPr>
              <w:t>登记总账</w:t>
            </w:r>
            <w:r>
              <w:rPr>
                <w:rFonts w:ascii="宋体" w:eastAsia="宋体" w:hAnsi="宋体" w:hint="eastAsia"/>
                <w:sz w:val="18"/>
                <w:szCs w:val="18"/>
              </w:rPr>
              <w:t>、</w:t>
            </w:r>
            <w:r>
              <w:rPr>
                <w:rFonts w:ascii="宋体" w:eastAsia="宋体" w:hAnsi="宋体"/>
                <w:sz w:val="18"/>
                <w:szCs w:val="18"/>
              </w:rPr>
              <w:t>日记账</w:t>
            </w:r>
            <w:r>
              <w:rPr>
                <w:rFonts w:ascii="宋体" w:eastAsia="宋体" w:hAnsi="宋体" w:hint="eastAsia"/>
                <w:sz w:val="18"/>
                <w:szCs w:val="18"/>
              </w:rPr>
              <w:t>、</w:t>
            </w:r>
            <w:r>
              <w:rPr>
                <w:rFonts w:ascii="宋体" w:eastAsia="宋体" w:hAnsi="宋体"/>
                <w:sz w:val="18"/>
                <w:szCs w:val="18"/>
              </w:rPr>
              <w:t>明细账等会计账簿</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(4)独立</w:t>
            </w:r>
            <w:r>
              <w:rPr>
                <w:rFonts w:ascii="宋体" w:eastAsia="宋体" w:hAnsi="宋体"/>
                <w:sz w:val="18"/>
                <w:szCs w:val="18"/>
              </w:rPr>
              <w:t>完成财务会计报告的编制</w:t>
            </w:r>
            <w:r>
              <w:rPr>
                <w:rFonts w:ascii="宋体" w:eastAsia="宋体" w:hAnsi="宋体" w:hint="eastAsia"/>
                <w:sz w:val="18"/>
                <w:szCs w:val="18"/>
              </w:rPr>
              <w:t>；</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(5)</w:t>
            </w:r>
            <w:r>
              <w:rPr>
                <w:rFonts w:ascii="宋体" w:eastAsia="宋体" w:hAnsi="宋体"/>
                <w:sz w:val="18"/>
                <w:szCs w:val="18"/>
              </w:rPr>
              <w:t>在实习单位老师的指导下完成</w:t>
            </w:r>
            <w:r>
              <w:rPr>
                <w:rFonts w:ascii="宋体" w:eastAsia="宋体" w:hAnsi="宋体" w:hint="eastAsia"/>
                <w:sz w:val="18"/>
                <w:szCs w:val="18"/>
              </w:rPr>
              <w:t>筹资决策、投资决策、营运资本管理决策、收益分配决策；</w:t>
            </w:r>
          </w:p>
          <w:p w:rsidR="004D0758" w:rsidRDefault="000C0B21" w:rsidP="00D036D6">
            <w:pPr>
              <w:adjustRightInd w:val="0"/>
              <w:snapToGrid w:val="0"/>
              <w:spacing w:line="280" w:lineRule="exact"/>
              <w:ind w:left="272" w:hangingChars="151" w:hanging="272"/>
              <w:rPr>
                <w:rFonts w:ascii="宋体" w:eastAsia="宋体" w:hAnsi="宋体"/>
                <w:sz w:val="18"/>
                <w:szCs w:val="18"/>
              </w:rPr>
            </w:pPr>
            <w:r>
              <w:rPr>
                <w:rFonts w:ascii="宋体" w:eastAsia="宋体" w:hAnsi="宋体" w:hint="eastAsia"/>
                <w:sz w:val="18"/>
                <w:szCs w:val="18"/>
              </w:rPr>
              <w:t>(6)</w:t>
            </w:r>
            <w:r>
              <w:rPr>
                <w:rFonts w:ascii="宋体" w:eastAsia="宋体" w:hAnsi="宋体"/>
                <w:sz w:val="18"/>
                <w:szCs w:val="18"/>
              </w:rPr>
              <w:t>在</w:t>
            </w:r>
            <w:r>
              <w:rPr>
                <w:rFonts w:ascii="宋体" w:eastAsia="宋体" w:hAnsi="宋体" w:hint="eastAsia"/>
                <w:sz w:val="18"/>
                <w:szCs w:val="18"/>
              </w:rPr>
              <w:t>会计师事务所</w:t>
            </w:r>
            <w:r>
              <w:rPr>
                <w:rFonts w:ascii="宋体" w:eastAsia="宋体" w:hAnsi="宋体"/>
                <w:sz w:val="18"/>
                <w:szCs w:val="18"/>
              </w:rPr>
              <w:t>老师的指导下</w:t>
            </w:r>
            <w:r>
              <w:rPr>
                <w:rFonts w:ascii="宋体" w:eastAsia="宋体" w:hAnsi="宋体" w:hint="eastAsia"/>
                <w:sz w:val="18"/>
                <w:szCs w:val="18"/>
              </w:rPr>
              <w:t>，</w:t>
            </w:r>
            <w:r>
              <w:rPr>
                <w:rFonts w:ascii="宋体" w:eastAsia="宋体" w:hAnsi="宋体"/>
                <w:sz w:val="18"/>
                <w:szCs w:val="18"/>
              </w:rPr>
              <w:t>进行初步的审计助理工作</w:t>
            </w:r>
            <w:r>
              <w:rPr>
                <w:rFonts w:ascii="宋体" w:eastAsia="宋体" w:hAnsi="宋体" w:hint="eastAsia"/>
                <w:sz w:val="18"/>
                <w:szCs w:val="18"/>
              </w:rPr>
              <w:t>，</w:t>
            </w:r>
            <w:r>
              <w:rPr>
                <w:rFonts w:ascii="宋体" w:eastAsia="宋体" w:hAnsi="宋体"/>
                <w:sz w:val="18"/>
                <w:szCs w:val="18"/>
              </w:rPr>
              <w:t>包括</w:t>
            </w:r>
            <w:r>
              <w:rPr>
                <w:rFonts w:ascii="宋体" w:eastAsia="宋体" w:hAnsi="宋体" w:hint="eastAsia"/>
                <w:sz w:val="18"/>
                <w:szCs w:val="18"/>
              </w:rPr>
              <w:t>：制定总体审计策略、拟定具体审计计划、进行初步业务活动、签订审计业务约定书、进行控制测试和实质性程序、编制审计报告、审计档案归档等工作。</w:t>
            </w:r>
          </w:p>
        </w:tc>
        <w:tc>
          <w:tcPr>
            <w:tcW w:w="673" w:type="dxa"/>
            <w:vAlign w:val="center"/>
          </w:tcPr>
          <w:p w:rsidR="004D0758" w:rsidRDefault="000C0B21">
            <w:pPr>
              <w:spacing w:line="280" w:lineRule="exact"/>
              <w:jc w:val="center"/>
              <w:rPr>
                <w:rFonts w:ascii="宋体" w:eastAsia="宋体" w:hAnsi="宋体"/>
                <w:sz w:val="18"/>
                <w:szCs w:val="18"/>
              </w:rPr>
            </w:pPr>
            <w:r>
              <w:rPr>
                <w:rFonts w:ascii="宋体" w:eastAsia="宋体" w:hAnsi="宋体" w:hint="eastAsia"/>
                <w:sz w:val="18"/>
                <w:szCs w:val="18"/>
              </w:rPr>
              <w:t>9周</w:t>
            </w:r>
          </w:p>
        </w:tc>
      </w:tr>
    </w:tbl>
    <w:p w:rsidR="00CE5368" w:rsidRDefault="00CE5368">
      <w:pPr>
        <w:adjustRightInd w:val="0"/>
        <w:snapToGrid w:val="0"/>
        <w:spacing w:beforeLines="50" w:before="156" w:line="400" w:lineRule="exact"/>
        <w:jc w:val="left"/>
        <w:rPr>
          <w:rFonts w:ascii="黑体" w:eastAsia="黑体" w:hAnsi="宋体" w:hint="eastAsia"/>
          <w:b/>
          <w:bCs/>
          <w:sz w:val="28"/>
          <w:szCs w:val="28"/>
        </w:rPr>
      </w:pPr>
    </w:p>
    <w:p w:rsidR="00C361FD" w:rsidRPr="00CE5368" w:rsidRDefault="000C0B21" w:rsidP="00CE5368">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lastRenderedPageBreak/>
        <w:t>七、职业证书考证安排</w:t>
      </w:r>
    </w:p>
    <w:p w:rsidR="004D0758" w:rsidRDefault="000C0B21">
      <w:pPr>
        <w:adjustRightInd w:val="0"/>
        <w:snapToGrid w:val="0"/>
        <w:spacing w:line="400" w:lineRule="exact"/>
        <w:jc w:val="center"/>
        <w:rPr>
          <w:rFonts w:ascii="黑体" w:eastAsia="黑体" w:hAnsi="宋体"/>
          <w:b/>
          <w:bCs/>
          <w:szCs w:val="32"/>
        </w:rPr>
      </w:pPr>
      <w:r>
        <w:rPr>
          <w:rFonts w:ascii="黑体" w:eastAsia="黑体" w:hAnsi="黑体" w:hint="eastAsia"/>
          <w:sz w:val="18"/>
          <w:szCs w:val="18"/>
        </w:rPr>
        <w:t>表4：职业证书考证安排一览表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2"/>
        <w:gridCol w:w="4192"/>
        <w:gridCol w:w="1222"/>
        <w:gridCol w:w="1547"/>
        <w:gridCol w:w="1469"/>
      </w:tblGrid>
      <w:tr w:rsidR="004D0758">
        <w:trPr>
          <w:jc w:val="center"/>
        </w:trPr>
        <w:tc>
          <w:tcPr>
            <w:tcW w:w="659" w:type="dxa"/>
            <w:tcBorders>
              <w:top w:val="single" w:sz="12" w:space="0" w:color="auto"/>
              <w:left w:val="single" w:sz="12" w:space="0" w:color="auto"/>
              <w:bottom w:val="single" w:sz="4" w:space="0" w:color="auto"/>
              <w:right w:val="single" w:sz="4" w:space="0" w:color="auto"/>
            </w:tcBorders>
            <w:vAlign w:val="center"/>
          </w:tcPr>
          <w:p w:rsidR="004D0758" w:rsidRDefault="000C0B21">
            <w:pPr>
              <w:spacing w:line="400" w:lineRule="exact"/>
              <w:ind w:leftChars="-30" w:left="-96" w:rightChars="-30" w:right="-96"/>
              <w:jc w:val="center"/>
              <w:rPr>
                <w:rFonts w:ascii="宋体" w:eastAsia="宋体" w:hAnsi="宋体"/>
                <w:b/>
                <w:sz w:val="18"/>
                <w:szCs w:val="18"/>
              </w:rPr>
            </w:pPr>
            <w:r>
              <w:rPr>
                <w:rFonts w:ascii="宋体" w:eastAsia="宋体" w:hAnsi="宋体" w:hint="eastAsia"/>
                <w:b/>
                <w:sz w:val="18"/>
                <w:szCs w:val="18"/>
              </w:rPr>
              <w:t>序号</w:t>
            </w:r>
          </w:p>
        </w:tc>
        <w:tc>
          <w:tcPr>
            <w:tcW w:w="4362" w:type="dxa"/>
            <w:tcBorders>
              <w:top w:val="single" w:sz="12"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b/>
                <w:sz w:val="18"/>
                <w:szCs w:val="18"/>
              </w:rPr>
            </w:pPr>
            <w:r>
              <w:rPr>
                <w:rFonts w:ascii="宋体" w:eastAsia="宋体" w:hAnsi="宋体" w:hint="eastAsia"/>
                <w:b/>
                <w:sz w:val="18"/>
                <w:szCs w:val="18"/>
              </w:rPr>
              <w:t>考  证  名  称</w:t>
            </w:r>
          </w:p>
        </w:tc>
        <w:tc>
          <w:tcPr>
            <w:tcW w:w="1265" w:type="dxa"/>
            <w:tcBorders>
              <w:top w:val="single" w:sz="12"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b/>
                <w:sz w:val="18"/>
                <w:szCs w:val="18"/>
              </w:rPr>
            </w:pPr>
            <w:r>
              <w:rPr>
                <w:rFonts w:ascii="宋体" w:eastAsia="宋体" w:hAnsi="宋体" w:hint="eastAsia"/>
                <w:b/>
                <w:sz w:val="18"/>
                <w:szCs w:val="18"/>
              </w:rPr>
              <w:t>考核等级</w:t>
            </w:r>
          </w:p>
        </w:tc>
        <w:tc>
          <w:tcPr>
            <w:tcW w:w="1604" w:type="dxa"/>
            <w:tcBorders>
              <w:top w:val="single" w:sz="12"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b/>
                <w:sz w:val="18"/>
                <w:szCs w:val="18"/>
              </w:rPr>
            </w:pPr>
            <w:r>
              <w:rPr>
                <w:rFonts w:ascii="宋体" w:eastAsia="宋体" w:hAnsi="宋体" w:hint="eastAsia"/>
                <w:b/>
                <w:sz w:val="18"/>
                <w:szCs w:val="18"/>
              </w:rPr>
              <w:t>考试时间</w:t>
            </w:r>
          </w:p>
        </w:tc>
        <w:tc>
          <w:tcPr>
            <w:tcW w:w="1522" w:type="dxa"/>
            <w:tcBorders>
              <w:top w:val="single" w:sz="12" w:space="0" w:color="auto"/>
              <w:left w:val="single" w:sz="4" w:space="0" w:color="auto"/>
              <w:bottom w:val="single" w:sz="4" w:space="0" w:color="auto"/>
              <w:right w:val="single" w:sz="12" w:space="0" w:color="auto"/>
            </w:tcBorders>
            <w:vAlign w:val="center"/>
          </w:tcPr>
          <w:p w:rsidR="004D0758" w:rsidRDefault="000C0B21">
            <w:pPr>
              <w:spacing w:line="400" w:lineRule="exact"/>
              <w:jc w:val="center"/>
              <w:rPr>
                <w:rFonts w:ascii="宋体" w:eastAsia="宋体" w:hAnsi="宋体"/>
                <w:b/>
                <w:sz w:val="18"/>
                <w:szCs w:val="18"/>
              </w:rPr>
            </w:pPr>
            <w:r>
              <w:rPr>
                <w:rFonts w:ascii="宋体" w:eastAsia="宋体" w:hAnsi="宋体" w:hint="eastAsia"/>
                <w:b/>
                <w:sz w:val="18"/>
                <w:szCs w:val="18"/>
              </w:rPr>
              <w:t>备注</w:t>
            </w:r>
          </w:p>
        </w:tc>
      </w:tr>
      <w:tr w:rsidR="004D0758">
        <w:trPr>
          <w:jc w:val="center"/>
        </w:trPr>
        <w:tc>
          <w:tcPr>
            <w:tcW w:w="659" w:type="dxa"/>
            <w:tcBorders>
              <w:top w:val="single" w:sz="4" w:space="0" w:color="auto"/>
              <w:left w:val="single" w:sz="12"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1</w:t>
            </w:r>
          </w:p>
        </w:tc>
        <w:tc>
          <w:tcPr>
            <w:tcW w:w="4362"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rPr>
                <w:rFonts w:ascii="宋体" w:eastAsia="宋体" w:hAnsi="宋体"/>
                <w:sz w:val="18"/>
                <w:szCs w:val="18"/>
              </w:rPr>
            </w:pPr>
            <w:r>
              <w:rPr>
                <w:rFonts w:ascii="宋体" w:eastAsia="宋体" w:hAnsi="宋体" w:hint="eastAsia"/>
                <w:sz w:val="18"/>
                <w:szCs w:val="18"/>
              </w:rPr>
              <w:t>全国高等学校非计算机专业计算机应用水平考试</w:t>
            </w:r>
          </w:p>
        </w:tc>
        <w:tc>
          <w:tcPr>
            <w:tcW w:w="1265"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Ⅰ、Ⅱ级</w:t>
            </w:r>
          </w:p>
        </w:tc>
        <w:tc>
          <w:tcPr>
            <w:tcW w:w="1604"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第一/二学期</w:t>
            </w:r>
          </w:p>
        </w:tc>
        <w:tc>
          <w:tcPr>
            <w:tcW w:w="1522" w:type="dxa"/>
            <w:tcBorders>
              <w:top w:val="single" w:sz="4" w:space="0" w:color="auto"/>
              <w:left w:val="single" w:sz="4" w:space="0" w:color="auto"/>
              <w:bottom w:val="single" w:sz="4" w:space="0" w:color="auto"/>
              <w:right w:val="single" w:sz="12" w:space="0" w:color="auto"/>
            </w:tcBorders>
            <w:vAlign w:val="center"/>
          </w:tcPr>
          <w:p w:rsidR="004D0758" w:rsidRDefault="000C0B21">
            <w:pPr>
              <w:spacing w:line="400" w:lineRule="exact"/>
              <w:jc w:val="center"/>
              <w:rPr>
                <w:rFonts w:ascii="宋体" w:eastAsia="宋体" w:hAnsi="宋体"/>
                <w:b/>
                <w:sz w:val="18"/>
                <w:szCs w:val="18"/>
              </w:rPr>
            </w:pPr>
            <w:r>
              <w:rPr>
                <w:rFonts w:ascii="宋体" w:eastAsia="宋体" w:hAnsi="宋体" w:hint="eastAsia"/>
                <w:sz w:val="18"/>
                <w:szCs w:val="18"/>
              </w:rPr>
              <w:t>选试</w:t>
            </w:r>
          </w:p>
        </w:tc>
      </w:tr>
      <w:tr w:rsidR="004D0758">
        <w:trPr>
          <w:jc w:val="center"/>
        </w:trPr>
        <w:tc>
          <w:tcPr>
            <w:tcW w:w="659" w:type="dxa"/>
            <w:tcBorders>
              <w:top w:val="single" w:sz="4" w:space="0" w:color="auto"/>
              <w:left w:val="single" w:sz="12"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2</w:t>
            </w:r>
          </w:p>
        </w:tc>
        <w:tc>
          <w:tcPr>
            <w:tcW w:w="4362"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rPr>
                <w:rFonts w:ascii="宋体" w:eastAsia="宋体" w:hAnsi="宋体"/>
                <w:sz w:val="18"/>
                <w:szCs w:val="18"/>
              </w:rPr>
            </w:pPr>
            <w:r>
              <w:rPr>
                <w:rFonts w:ascii="宋体" w:eastAsia="宋体" w:hAnsi="宋体" w:hint="eastAsia"/>
                <w:sz w:val="18"/>
                <w:szCs w:val="18"/>
              </w:rPr>
              <w:t>全国高等学校英语应用能力考试</w:t>
            </w:r>
          </w:p>
        </w:tc>
        <w:tc>
          <w:tcPr>
            <w:tcW w:w="1265"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A级</w:t>
            </w:r>
          </w:p>
        </w:tc>
        <w:tc>
          <w:tcPr>
            <w:tcW w:w="1604"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第一学期</w:t>
            </w:r>
          </w:p>
        </w:tc>
        <w:tc>
          <w:tcPr>
            <w:tcW w:w="1522" w:type="dxa"/>
            <w:tcBorders>
              <w:top w:val="single" w:sz="4" w:space="0" w:color="auto"/>
              <w:left w:val="single" w:sz="4" w:space="0" w:color="auto"/>
              <w:bottom w:val="single" w:sz="4" w:space="0" w:color="auto"/>
              <w:right w:val="single" w:sz="12" w:space="0" w:color="auto"/>
            </w:tcBorders>
            <w:vAlign w:val="center"/>
          </w:tcPr>
          <w:p w:rsidR="004D0758" w:rsidRDefault="000C0B21">
            <w:pPr>
              <w:spacing w:line="400" w:lineRule="exact"/>
              <w:jc w:val="center"/>
              <w:rPr>
                <w:rFonts w:ascii="宋体" w:eastAsia="宋体" w:hAnsi="宋体"/>
                <w:b/>
                <w:sz w:val="18"/>
                <w:szCs w:val="18"/>
              </w:rPr>
            </w:pPr>
            <w:r>
              <w:rPr>
                <w:rFonts w:ascii="宋体" w:eastAsia="宋体" w:hAnsi="宋体" w:hint="eastAsia"/>
                <w:sz w:val="18"/>
                <w:szCs w:val="18"/>
              </w:rPr>
              <w:t>选试</w:t>
            </w:r>
          </w:p>
        </w:tc>
      </w:tr>
      <w:tr w:rsidR="004D0758">
        <w:trPr>
          <w:jc w:val="center"/>
        </w:trPr>
        <w:tc>
          <w:tcPr>
            <w:tcW w:w="659" w:type="dxa"/>
            <w:tcBorders>
              <w:top w:val="single" w:sz="4" w:space="0" w:color="auto"/>
              <w:left w:val="single" w:sz="12"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3</w:t>
            </w:r>
          </w:p>
        </w:tc>
        <w:tc>
          <w:tcPr>
            <w:tcW w:w="4362"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rPr>
                <w:rFonts w:ascii="宋体" w:eastAsia="宋体" w:hAnsi="宋体"/>
                <w:sz w:val="18"/>
                <w:szCs w:val="18"/>
              </w:rPr>
            </w:pPr>
            <w:r>
              <w:rPr>
                <w:rFonts w:ascii="宋体" w:eastAsia="宋体" w:hAnsi="宋体" w:hint="eastAsia"/>
                <w:sz w:val="18"/>
                <w:szCs w:val="18"/>
              </w:rPr>
              <w:t>全国大学英语等级考试</w:t>
            </w:r>
          </w:p>
        </w:tc>
        <w:tc>
          <w:tcPr>
            <w:tcW w:w="1265"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四、六级</w:t>
            </w:r>
          </w:p>
        </w:tc>
        <w:tc>
          <w:tcPr>
            <w:tcW w:w="1604"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第二/三学期</w:t>
            </w:r>
          </w:p>
        </w:tc>
        <w:tc>
          <w:tcPr>
            <w:tcW w:w="1522" w:type="dxa"/>
            <w:tcBorders>
              <w:top w:val="single" w:sz="4" w:space="0" w:color="auto"/>
              <w:left w:val="single" w:sz="4" w:space="0" w:color="auto"/>
              <w:bottom w:val="single" w:sz="4" w:space="0" w:color="auto"/>
              <w:right w:val="single" w:sz="12"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选试</w:t>
            </w:r>
          </w:p>
        </w:tc>
      </w:tr>
      <w:tr w:rsidR="004D0758">
        <w:trPr>
          <w:jc w:val="center"/>
        </w:trPr>
        <w:tc>
          <w:tcPr>
            <w:tcW w:w="659" w:type="dxa"/>
            <w:tcBorders>
              <w:top w:val="single" w:sz="4" w:space="0" w:color="auto"/>
              <w:left w:val="single" w:sz="12"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4</w:t>
            </w:r>
          </w:p>
        </w:tc>
        <w:tc>
          <w:tcPr>
            <w:tcW w:w="4362"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rPr>
                <w:rFonts w:ascii="宋体" w:eastAsia="宋体" w:hAnsi="宋体"/>
                <w:sz w:val="18"/>
                <w:szCs w:val="18"/>
              </w:rPr>
            </w:pPr>
            <w:r>
              <w:rPr>
                <w:rFonts w:ascii="宋体" w:eastAsia="宋体" w:hAnsi="宋体" w:hint="eastAsia"/>
                <w:sz w:val="18"/>
                <w:szCs w:val="18"/>
              </w:rPr>
              <w:t>全国会计专业技术资格考试</w:t>
            </w:r>
          </w:p>
        </w:tc>
        <w:tc>
          <w:tcPr>
            <w:tcW w:w="1265"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初级资格</w:t>
            </w:r>
          </w:p>
        </w:tc>
        <w:tc>
          <w:tcPr>
            <w:tcW w:w="1604"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第二/四学期</w:t>
            </w:r>
          </w:p>
        </w:tc>
        <w:tc>
          <w:tcPr>
            <w:tcW w:w="1522" w:type="dxa"/>
            <w:tcBorders>
              <w:top w:val="single" w:sz="4" w:space="0" w:color="auto"/>
              <w:left w:val="single" w:sz="4" w:space="0" w:color="auto"/>
              <w:bottom w:val="single" w:sz="4" w:space="0" w:color="auto"/>
              <w:right w:val="single" w:sz="12"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选试</w:t>
            </w:r>
          </w:p>
        </w:tc>
      </w:tr>
      <w:tr w:rsidR="004D0758">
        <w:trPr>
          <w:jc w:val="center"/>
        </w:trPr>
        <w:tc>
          <w:tcPr>
            <w:tcW w:w="659" w:type="dxa"/>
            <w:tcBorders>
              <w:top w:val="single" w:sz="4" w:space="0" w:color="auto"/>
              <w:left w:val="single" w:sz="12"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5</w:t>
            </w:r>
          </w:p>
        </w:tc>
        <w:tc>
          <w:tcPr>
            <w:tcW w:w="4362"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rPr>
                <w:rFonts w:ascii="宋体" w:eastAsia="宋体" w:hAnsi="宋体"/>
                <w:sz w:val="18"/>
                <w:szCs w:val="18"/>
              </w:rPr>
            </w:pPr>
            <w:r>
              <w:rPr>
                <w:rFonts w:ascii="宋体" w:eastAsia="宋体" w:hAnsi="宋体" w:hint="eastAsia"/>
                <w:sz w:val="18"/>
                <w:szCs w:val="18"/>
              </w:rPr>
              <w:t>业财一体信息化应用职业技能等级证书</w:t>
            </w:r>
          </w:p>
        </w:tc>
        <w:tc>
          <w:tcPr>
            <w:tcW w:w="1265"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中级</w:t>
            </w:r>
          </w:p>
        </w:tc>
        <w:tc>
          <w:tcPr>
            <w:tcW w:w="1604" w:type="dxa"/>
            <w:tcBorders>
              <w:top w:val="single" w:sz="4" w:space="0" w:color="auto"/>
              <w:left w:val="single" w:sz="4" w:space="0" w:color="auto"/>
              <w:bottom w:val="single" w:sz="4"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第三学期</w:t>
            </w:r>
          </w:p>
        </w:tc>
        <w:tc>
          <w:tcPr>
            <w:tcW w:w="1522" w:type="dxa"/>
            <w:tcBorders>
              <w:top w:val="single" w:sz="4" w:space="0" w:color="auto"/>
              <w:left w:val="single" w:sz="4" w:space="0" w:color="auto"/>
              <w:bottom w:val="single" w:sz="4" w:space="0" w:color="auto"/>
              <w:right w:val="single" w:sz="12"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选试</w:t>
            </w:r>
          </w:p>
        </w:tc>
      </w:tr>
      <w:tr w:rsidR="004D0758">
        <w:trPr>
          <w:jc w:val="center"/>
        </w:trPr>
        <w:tc>
          <w:tcPr>
            <w:tcW w:w="659" w:type="dxa"/>
            <w:tcBorders>
              <w:top w:val="single" w:sz="4" w:space="0" w:color="auto"/>
              <w:left w:val="single" w:sz="12" w:space="0" w:color="auto"/>
              <w:bottom w:val="single" w:sz="12"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6</w:t>
            </w:r>
          </w:p>
        </w:tc>
        <w:tc>
          <w:tcPr>
            <w:tcW w:w="4362" w:type="dxa"/>
            <w:tcBorders>
              <w:top w:val="single" w:sz="4" w:space="0" w:color="auto"/>
              <w:left w:val="single" w:sz="4" w:space="0" w:color="auto"/>
              <w:bottom w:val="single" w:sz="12" w:space="0" w:color="auto"/>
              <w:right w:val="single" w:sz="4" w:space="0" w:color="auto"/>
            </w:tcBorders>
            <w:vAlign w:val="center"/>
          </w:tcPr>
          <w:p w:rsidR="004D0758" w:rsidRDefault="000C0B21">
            <w:pPr>
              <w:spacing w:line="400" w:lineRule="exact"/>
              <w:rPr>
                <w:rFonts w:ascii="宋体" w:eastAsia="宋体" w:hAnsi="宋体"/>
                <w:sz w:val="18"/>
                <w:szCs w:val="18"/>
              </w:rPr>
            </w:pPr>
            <w:r>
              <w:rPr>
                <w:rFonts w:ascii="宋体" w:eastAsia="宋体" w:hAnsi="宋体" w:hint="eastAsia"/>
                <w:sz w:val="18"/>
                <w:szCs w:val="18"/>
              </w:rPr>
              <w:t>企业财务与会计机器人应用职业技能等级证书</w:t>
            </w:r>
          </w:p>
        </w:tc>
        <w:tc>
          <w:tcPr>
            <w:tcW w:w="1265" w:type="dxa"/>
            <w:tcBorders>
              <w:top w:val="single" w:sz="4" w:space="0" w:color="auto"/>
              <w:left w:val="single" w:sz="4" w:space="0" w:color="auto"/>
              <w:bottom w:val="single" w:sz="12"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中级</w:t>
            </w:r>
          </w:p>
        </w:tc>
        <w:tc>
          <w:tcPr>
            <w:tcW w:w="1604" w:type="dxa"/>
            <w:tcBorders>
              <w:top w:val="single" w:sz="4" w:space="0" w:color="auto"/>
              <w:left w:val="single" w:sz="4" w:space="0" w:color="auto"/>
              <w:bottom w:val="single" w:sz="12" w:space="0" w:color="auto"/>
              <w:right w:val="single" w:sz="4"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第三学期</w:t>
            </w:r>
          </w:p>
        </w:tc>
        <w:tc>
          <w:tcPr>
            <w:tcW w:w="1522" w:type="dxa"/>
            <w:tcBorders>
              <w:top w:val="single" w:sz="4" w:space="0" w:color="auto"/>
              <w:left w:val="single" w:sz="4" w:space="0" w:color="auto"/>
              <w:bottom w:val="single" w:sz="12" w:space="0" w:color="auto"/>
              <w:right w:val="single" w:sz="12" w:space="0" w:color="auto"/>
            </w:tcBorders>
            <w:vAlign w:val="center"/>
          </w:tcPr>
          <w:p w:rsidR="004D0758" w:rsidRDefault="000C0B21">
            <w:pPr>
              <w:spacing w:line="400" w:lineRule="exact"/>
              <w:jc w:val="center"/>
              <w:rPr>
                <w:rFonts w:ascii="宋体" w:eastAsia="宋体" w:hAnsi="宋体"/>
                <w:sz w:val="18"/>
                <w:szCs w:val="18"/>
              </w:rPr>
            </w:pPr>
            <w:r>
              <w:rPr>
                <w:rFonts w:ascii="宋体" w:eastAsia="宋体" w:hAnsi="宋体" w:hint="eastAsia"/>
                <w:sz w:val="18"/>
                <w:szCs w:val="18"/>
              </w:rPr>
              <w:t>选试</w:t>
            </w:r>
          </w:p>
        </w:tc>
      </w:tr>
    </w:tbl>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八</w:t>
      </w:r>
      <w:r>
        <w:rPr>
          <w:rFonts w:ascii="黑体" w:eastAsia="黑体" w:hAnsi="宋体"/>
          <w:b/>
          <w:bCs/>
          <w:sz w:val="28"/>
          <w:szCs w:val="28"/>
        </w:rPr>
        <w:t>、</w:t>
      </w:r>
      <w:r>
        <w:rPr>
          <w:rFonts w:ascii="黑体" w:eastAsia="黑体" w:hAnsi="宋体" w:hint="eastAsia"/>
          <w:b/>
          <w:bCs/>
          <w:sz w:val="28"/>
          <w:szCs w:val="28"/>
        </w:rPr>
        <w:t>实施保障</w:t>
      </w:r>
    </w:p>
    <w:p w:rsidR="004D0758" w:rsidRDefault="000C0B21">
      <w:pPr>
        <w:adjustRightInd w:val="0"/>
        <w:snapToGrid w:val="0"/>
        <w:spacing w:line="400" w:lineRule="exact"/>
        <w:ind w:firstLine="482"/>
        <w:rPr>
          <w:rFonts w:eastAsia="黑体"/>
          <w:sz w:val="24"/>
        </w:rPr>
      </w:pPr>
      <w:r>
        <w:rPr>
          <w:rFonts w:eastAsia="黑体"/>
          <w:sz w:val="24"/>
        </w:rPr>
        <w:t>（</w:t>
      </w:r>
      <w:r>
        <w:rPr>
          <w:rFonts w:eastAsia="黑体" w:hint="eastAsia"/>
          <w:sz w:val="24"/>
        </w:rPr>
        <w:t>一</w:t>
      </w:r>
      <w:r>
        <w:rPr>
          <w:rFonts w:eastAsia="黑体"/>
          <w:sz w:val="24"/>
        </w:rPr>
        <w:t>）师资队伍</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本专业共有专任教师8人，其中骨干教师4名，“双师型”教师7名。专任教师队伍能充分满足本专业教学的需要，整个梯队业务精湛、结构合理、充满活力。</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学历结构：硕士7名，占总人数的87.5</w:t>
      </w:r>
      <w:r>
        <w:rPr>
          <w:rFonts w:asciiTheme="minorEastAsia" w:eastAsiaTheme="minorEastAsia" w:hAnsiTheme="minorEastAsia"/>
          <w:sz w:val="24"/>
        </w:rPr>
        <w:t>%</w:t>
      </w:r>
      <w:r>
        <w:rPr>
          <w:rFonts w:asciiTheme="minorEastAsia" w:eastAsiaTheme="minorEastAsia" w:hAnsiTheme="minorEastAsia" w:hint="eastAsia"/>
          <w:sz w:val="24"/>
        </w:rPr>
        <w:t>；硕士以上学历占总人数的87.5</w:t>
      </w:r>
      <w:r>
        <w:rPr>
          <w:rFonts w:asciiTheme="minorEastAsia" w:eastAsiaTheme="minorEastAsia" w:hAnsiTheme="minorEastAsia"/>
          <w:sz w:val="24"/>
        </w:rPr>
        <w:t>%</w:t>
      </w:r>
      <w:r>
        <w:rPr>
          <w:rFonts w:asciiTheme="minorEastAsia" w:eastAsiaTheme="minorEastAsia" w:hAnsiTheme="minorEastAsia" w:hint="eastAsia"/>
          <w:sz w:val="24"/>
        </w:rPr>
        <w:t>。</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职称结构：高级职称4人（其中副教授3人），占总人数的50</w:t>
      </w:r>
      <w:r>
        <w:rPr>
          <w:rFonts w:asciiTheme="minorEastAsia" w:eastAsiaTheme="minorEastAsia" w:hAnsiTheme="minorEastAsia"/>
          <w:sz w:val="24"/>
        </w:rPr>
        <w:t>%</w:t>
      </w:r>
      <w:r>
        <w:rPr>
          <w:rFonts w:asciiTheme="minorEastAsia" w:eastAsiaTheme="minorEastAsia" w:hAnsiTheme="minorEastAsia" w:hint="eastAsia"/>
          <w:sz w:val="24"/>
        </w:rPr>
        <w:t>；中级职称3人，占总人数的37.5%；初级职称1人，占总人数的12.5%。教师职称情况分布合理，师资力量雄厚。</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具有“双师型”教师7人，达到总人数的87.5</w:t>
      </w:r>
      <w:r>
        <w:rPr>
          <w:rFonts w:asciiTheme="minorEastAsia" w:eastAsiaTheme="minorEastAsia" w:hAnsiTheme="minorEastAsia"/>
          <w:sz w:val="24"/>
        </w:rPr>
        <w:t>%，其中具有注册会计师资格</w:t>
      </w:r>
      <w:r>
        <w:rPr>
          <w:rFonts w:asciiTheme="minorEastAsia" w:eastAsiaTheme="minorEastAsia" w:hAnsiTheme="minorEastAsia" w:hint="eastAsia"/>
          <w:sz w:val="24"/>
        </w:rPr>
        <w:t>2人、注册税务师资格1人；具有行业一线工作经历的教师2人，达到总人数的25</w:t>
      </w:r>
      <w:r>
        <w:rPr>
          <w:rFonts w:asciiTheme="minorEastAsia" w:eastAsiaTheme="minorEastAsia" w:hAnsiTheme="minorEastAsia"/>
          <w:sz w:val="24"/>
        </w:rPr>
        <w:t>%</w:t>
      </w:r>
      <w:r>
        <w:rPr>
          <w:rFonts w:asciiTheme="minorEastAsia" w:eastAsiaTheme="minorEastAsia" w:hAnsiTheme="minorEastAsia" w:hint="eastAsia"/>
          <w:sz w:val="24"/>
        </w:rPr>
        <w:t>，符合高职院校工学结合的人才培养模式。</w:t>
      </w:r>
    </w:p>
    <w:p w:rsidR="004D0758" w:rsidRPr="00D036D6" w:rsidRDefault="000C0B21">
      <w:pPr>
        <w:adjustRightInd w:val="0"/>
        <w:snapToGrid w:val="0"/>
        <w:spacing w:line="400" w:lineRule="exact"/>
        <w:ind w:firstLine="482"/>
        <w:rPr>
          <w:rFonts w:asciiTheme="minorEastAsia" w:eastAsiaTheme="minorEastAsia" w:hAnsiTheme="minorEastAsia"/>
          <w:sz w:val="24"/>
        </w:rPr>
      </w:pPr>
      <w:r w:rsidRPr="00D036D6">
        <w:rPr>
          <w:rFonts w:asciiTheme="minorEastAsia" w:eastAsiaTheme="minorEastAsia" w:hAnsiTheme="minorEastAsia" w:hint="eastAsia"/>
          <w:sz w:val="24"/>
        </w:rPr>
        <w:t>本专业与</w:t>
      </w:r>
      <w:r w:rsidRPr="00D036D6">
        <w:rPr>
          <w:rFonts w:asciiTheme="minorEastAsia" w:eastAsiaTheme="minorEastAsia" w:hAnsiTheme="minorEastAsia"/>
          <w:sz w:val="24"/>
        </w:rPr>
        <w:t>中国南方航空公司</w:t>
      </w:r>
      <w:r w:rsidRPr="00D036D6">
        <w:rPr>
          <w:rFonts w:asciiTheme="minorEastAsia" w:eastAsiaTheme="minorEastAsia" w:hAnsiTheme="minorEastAsia" w:hint="eastAsia"/>
          <w:sz w:val="24"/>
        </w:rPr>
        <w:t>结算</w:t>
      </w:r>
      <w:r w:rsidRPr="00D036D6">
        <w:rPr>
          <w:rFonts w:asciiTheme="minorEastAsia" w:eastAsiaTheme="minorEastAsia" w:hAnsiTheme="minorEastAsia"/>
          <w:sz w:val="24"/>
        </w:rPr>
        <w:t>中心</w:t>
      </w:r>
      <w:r w:rsidRPr="00D036D6">
        <w:rPr>
          <w:rFonts w:asciiTheme="minorEastAsia" w:eastAsiaTheme="minorEastAsia" w:hAnsiTheme="minorEastAsia" w:hint="eastAsia"/>
          <w:sz w:val="24"/>
        </w:rPr>
        <w:t>、</w:t>
      </w:r>
      <w:r w:rsidR="00D036D6" w:rsidRPr="00D036D6">
        <w:rPr>
          <w:rFonts w:asciiTheme="minorEastAsia" w:eastAsiaTheme="minorEastAsia" w:hAnsiTheme="minorEastAsia" w:hint="eastAsia"/>
          <w:sz w:val="24"/>
        </w:rPr>
        <w:t>广州弘大企业管理咨询有限公司</w:t>
      </w:r>
      <w:r w:rsidRPr="00D036D6">
        <w:rPr>
          <w:rFonts w:asciiTheme="minorEastAsia" w:eastAsiaTheme="minorEastAsia" w:hAnsiTheme="minorEastAsia" w:hint="eastAsia"/>
          <w:sz w:val="24"/>
        </w:rPr>
        <w:t>、</w:t>
      </w:r>
      <w:r w:rsidRPr="00D036D6">
        <w:rPr>
          <w:rFonts w:asciiTheme="minorEastAsia" w:eastAsiaTheme="minorEastAsia" w:hAnsiTheme="minorEastAsia"/>
          <w:sz w:val="24"/>
        </w:rPr>
        <w:t>广州诚昊会计师事务所</w:t>
      </w:r>
      <w:r w:rsidRPr="00D036D6">
        <w:rPr>
          <w:rFonts w:asciiTheme="minorEastAsia" w:eastAsiaTheme="minorEastAsia" w:hAnsiTheme="minorEastAsia" w:hint="eastAsia"/>
          <w:sz w:val="24"/>
        </w:rPr>
        <w:t>、</w:t>
      </w:r>
      <w:r w:rsidRPr="00D036D6">
        <w:rPr>
          <w:rFonts w:asciiTheme="minorEastAsia" w:eastAsiaTheme="minorEastAsia" w:hAnsiTheme="minorEastAsia"/>
          <w:sz w:val="24"/>
        </w:rPr>
        <w:t>广州中亘义会计师事务所等单位</w:t>
      </w:r>
      <w:r w:rsidRPr="00D036D6">
        <w:rPr>
          <w:rFonts w:asciiTheme="minorEastAsia" w:eastAsiaTheme="minorEastAsia" w:hAnsiTheme="minorEastAsia" w:hint="eastAsia"/>
          <w:sz w:val="24"/>
        </w:rPr>
        <w:t>建立了</w:t>
      </w:r>
      <w:r w:rsidRPr="00D036D6">
        <w:rPr>
          <w:rFonts w:asciiTheme="minorEastAsia" w:eastAsiaTheme="minorEastAsia" w:hAnsiTheme="minorEastAsia"/>
          <w:sz w:val="24"/>
        </w:rPr>
        <w:t>长期紧密的校企合作关系</w:t>
      </w:r>
      <w:r w:rsidRPr="00D036D6">
        <w:rPr>
          <w:rFonts w:asciiTheme="minorEastAsia" w:eastAsiaTheme="minorEastAsia" w:hAnsiTheme="minorEastAsia" w:hint="eastAsia"/>
          <w:sz w:val="24"/>
        </w:rPr>
        <w:t>。</w:t>
      </w:r>
      <w:r w:rsidRPr="00D036D6">
        <w:rPr>
          <w:rFonts w:asciiTheme="minorEastAsia" w:eastAsiaTheme="minorEastAsia" w:hAnsiTheme="minorEastAsia"/>
          <w:sz w:val="24"/>
        </w:rPr>
        <w:t>目前本专业具有企业兼职教师</w:t>
      </w:r>
      <w:r w:rsidRPr="00D036D6">
        <w:rPr>
          <w:rFonts w:asciiTheme="minorEastAsia" w:eastAsiaTheme="minorEastAsia" w:hAnsiTheme="minorEastAsia" w:hint="eastAsia"/>
          <w:sz w:val="24"/>
        </w:rPr>
        <w:t>5</w:t>
      </w:r>
      <w:r w:rsidRPr="00D036D6">
        <w:rPr>
          <w:rFonts w:asciiTheme="minorEastAsia" w:eastAsiaTheme="minorEastAsia" w:hAnsiTheme="minorEastAsia"/>
          <w:sz w:val="24"/>
        </w:rPr>
        <w:t>名，其中高级职称</w:t>
      </w:r>
      <w:r w:rsidRPr="00D036D6">
        <w:rPr>
          <w:rFonts w:asciiTheme="minorEastAsia" w:eastAsiaTheme="minorEastAsia" w:hAnsiTheme="minorEastAsia" w:hint="eastAsia"/>
          <w:sz w:val="24"/>
        </w:rPr>
        <w:t>4</w:t>
      </w:r>
      <w:r w:rsidRPr="00D036D6">
        <w:rPr>
          <w:rFonts w:asciiTheme="minorEastAsia" w:eastAsiaTheme="minorEastAsia" w:hAnsiTheme="minorEastAsia"/>
          <w:sz w:val="24"/>
        </w:rPr>
        <w:t>人，占兼职教师总人数的</w:t>
      </w:r>
      <w:r w:rsidRPr="00D036D6">
        <w:rPr>
          <w:rFonts w:asciiTheme="minorEastAsia" w:eastAsiaTheme="minorEastAsia" w:hAnsiTheme="minorEastAsia" w:hint="eastAsia"/>
          <w:sz w:val="24"/>
        </w:rPr>
        <w:t>80</w:t>
      </w:r>
      <w:r w:rsidRPr="00D036D6">
        <w:rPr>
          <w:rFonts w:asciiTheme="minorEastAsia" w:eastAsiaTheme="minorEastAsia" w:hAnsiTheme="minorEastAsia"/>
          <w:sz w:val="24"/>
        </w:rPr>
        <w:t>%；中级职称</w:t>
      </w:r>
      <w:r w:rsidRPr="00D036D6">
        <w:rPr>
          <w:rFonts w:asciiTheme="minorEastAsia" w:eastAsiaTheme="minorEastAsia" w:hAnsiTheme="minorEastAsia" w:hint="eastAsia"/>
          <w:sz w:val="24"/>
        </w:rPr>
        <w:t>1</w:t>
      </w:r>
      <w:r w:rsidRPr="00D036D6">
        <w:rPr>
          <w:rFonts w:asciiTheme="minorEastAsia" w:eastAsiaTheme="minorEastAsia" w:hAnsiTheme="minorEastAsia"/>
          <w:sz w:val="24"/>
        </w:rPr>
        <w:t>人，占兼职教师总人数的</w:t>
      </w:r>
      <w:r w:rsidRPr="00D036D6">
        <w:rPr>
          <w:rFonts w:asciiTheme="minorEastAsia" w:eastAsiaTheme="minorEastAsia" w:hAnsiTheme="minorEastAsia" w:hint="eastAsia"/>
          <w:sz w:val="24"/>
        </w:rPr>
        <w:t>20</w:t>
      </w:r>
      <w:r w:rsidRPr="00D036D6">
        <w:rPr>
          <w:rFonts w:asciiTheme="minorEastAsia" w:eastAsiaTheme="minorEastAsia" w:hAnsiTheme="minorEastAsia"/>
          <w:sz w:val="24"/>
        </w:rPr>
        <w:t>%。兼职教师主要负责学生在校专业实训、企业岗位实习等工作，完全能满足专业教学的需要。</w:t>
      </w:r>
    </w:p>
    <w:p w:rsidR="004D0758" w:rsidRDefault="000C0B21">
      <w:pPr>
        <w:adjustRightInd w:val="0"/>
        <w:snapToGrid w:val="0"/>
        <w:spacing w:line="400" w:lineRule="exact"/>
        <w:ind w:firstLine="480"/>
        <w:jc w:val="left"/>
        <w:rPr>
          <w:rFonts w:eastAsia="黑体"/>
          <w:sz w:val="24"/>
        </w:rPr>
      </w:pPr>
      <w:r>
        <w:rPr>
          <w:rFonts w:eastAsia="黑体" w:hint="eastAsia"/>
          <w:sz w:val="24"/>
        </w:rPr>
        <w:t>（二）</w:t>
      </w:r>
      <w:r>
        <w:rPr>
          <w:rFonts w:eastAsia="黑体"/>
          <w:sz w:val="24"/>
        </w:rPr>
        <w:t>教学设施</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1.校内实践教学环境</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校内实训基地（室）应设置和提供本专业实训教学所需的材料、设备和实训教学场地，以满足实训教学要求。本专业校内实训基地（室）如表5所示。</w:t>
      </w:r>
    </w:p>
    <w:p w:rsidR="004D0758" w:rsidRDefault="000C0B21">
      <w:pPr>
        <w:adjustRightInd w:val="0"/>
        <w:snapToGrid w:val="0"/>
        <w:spacing w:line="400" w:lineRule="exact"/>
        <w:jc w:val="center"/>
        <w:rPr>
          <w:rFonts w:ascii="黑体" w:eastAsia="黑体" w:hAnsi="黑体"/>
          <w:sz w:val="18"/>
          <w:szCs w:val="18"/>
        </w:rPr>
      </w:pPr>
      <w:r>
        <w:rPr>
          <w:rFonts w:ascii="黑体" w:eastAsia="黑体" w:hAnsi="黑体" w:hint="eastAsia"/>
          <w:sz w:val="18"/>
          <w:szCs w:val="18"/>
        </w:rPr>
        <w:t>表5：校内主要实训基地（室）一览表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15"/>
        <w:gridCol w:w="4594"/>
        <w:gridCol w:w="2229"/>
        <w:gridCol w:w="1534"/>
      </w:tblGrid>
      <w:tr w:rsidR="004D0758">
        <w:trPr>
          <w:trHeight w:val="288"/>
          <w:jc w:val="center"/>
        </w:trPr>
        <w:tc>
          <w:tcPr>
            <w:tcW w:w="715" w:type="dxa"/>
            <w:shd w:val="clear" w:color="auto" w:fill="auto"/>
            <w:noWrap/>
            <w:vAlign w:val="center"/>
          </w:tcPr>
          <w:p w:rsidR="004D0758" w:rsidRDefault="000C0B21">
            <w:pPr>
              <w:widowControl/>
              <w:jc w:val="center"/>
              <w:rPr>
                <w:rFonts w:ascii="宋体" w:eastAsia="宋体" w:hAnsi="宋体" w:cs="宋体"/>
                <w:b/>
                <w:kern w:val="0"/>
                <w:sz w:val="18"/>
                <w:szCs w:val="18"/>
              </w:rPr>
            </w:pPr>
            <w:r>
              <w:rPr>
                <w:rFonts w:ascii="宋体" w:eastAsia="宋体" w:hAnsi="宋体" w:cs="宋体" w:hint="eastAsia"/>
                <w:b/>
                <w:kern w:val="0"/>
                <w:sz w:val="18"/>
                <w:szCs w:val="18"/>
              </w:rPr>
              <w:t>序号</w:t>
            </w:r>
          </w:p>
        </w:tc>
        <w:tc>
          <w:tcPr>
            <w:tcW w:w="4594" w:type="dxa"/>
            <w:shd w:val="clear" w:color="auto" w:fill="auto"/>
            <w:noWrap/>
            <w:vAlign w:val="center"/>
          </w:tcPr>
          <w:p w:rsidR="004D0758" w:rsidRDefault="000C0B21">
            <w:pPr>
              <w:widowControl/>
              <w:jc w:val="center"/>
              <w:rPr>
                <w:rFonts w:ascii="宋体" w:eastAsia="宋体" w:hAnsi="宋体" w:cs="宋体"/>
                <w:b/>
                <w:kern w:val="0"/>
                <w:sz w:val="18"/>
                <w:szCs w:val="18"/>
              </w:rPr>
            </w:pPr>
            <w:r>
              <w:rPr>
                <w:rFonts w:ascii="宋体" w:eastAsia="宋体" w:hAnsi="宋体" w:cs="宋体" w:hint="eastAsia"/>
                <w:b/>
                <w:kern w:val="0"/>
                <w:sz w:val="18"/>
                <w:szCs w:val="18"/>
              </w:rPr>
              <w:t>实训基地（室）名称</w:t>
            </w:r>
          </w:p>
        </w:tc>
        <w:tc>
          <w:tcPr>
            <w:tcW w:w="2229" w:type="dxa"/>
            <w:shd w:val="clear" w:color="auto" w:fill="auto"/>
            <w:noWrap/>
            <w:vAlign w:val="center"/>
          </w:tcPr>
          <w:p w:rsidR="004D0758" w:rsidRDefault="000C0B21">
            <w:pPr>
              <w:widowControl/>
              <w:jc w:val="center"/>
              <w:rPr>
                <w:rFonts w:ascii="宋体" w:eastAsia="宋体" w:hAnsi="宋体" w:cs="宋体"/>
                <w:b/>
                <w:kern w:val="0"/>
                <w:sz w:val="18"/>
                <w:szCs w:val="18"/>
              </w:rPr>
            </w:pPr>
            <w:r>
              <w:rPr>
                <w:rFonts w:ascii="宋体" w:eastAsia="宋体" w:hAnsi="宋体" w:cs="宋体" w:hint="eastAsia"/>
                <w:b/>
                <w:kern w:val="0"/>
                <w:sz w:val="18"/>
                <w:szCs w:val="18"/>
              </w:rPr>
              <w:t>场地面积（m</w:t>
            </w:r>
            <w:r>
              <w:rPr>
                <w:rFonts w:ascii="宋体" w:eastAsia="宋体" w:hAnsi="宋体" w:hint="eastAsia"/>
                <w:b/>
                <w:sz w:val="18"/>
                <w:szCs w:val="18"/>
                <w:vertAlign w:val="superscript"/>
              </w:rPr>
              <w:t>2</w:t>
            </w:r>
            <w:r>
              <w:rPr>
                <w:rFonts w:ascii="宋体" w:eastAsia="宋体" w:hAnsi="宋体" w:cs="宋体" w:hint="eastAsia"/>
                <w:b/>
                <w:kern w:val="0"/>
                <w:sz w:val="18"/>
                <w:szCs w:val="18"/>
              </w:rPr>
              <w:t>）</w:t>
            </w:r>
          </w:p>
        </w:tc>
        <w:tc>
          <w:tcPr>
            <w:tcW w:w="1534" w:type="dxa"/>
            <w:shd w:val="clear" w:color="auto" w:fill="auto"/>
            <w:noWrap/>
            <w:vAlign w:val="center"/>
          </w:tcPr>
          <w:p w:rsidR="004D0758" w:rsidRDefault="000C0B21">
            <w:pPr>
              <w:widowControl/>
              <w:jc w:val="center"/>
              <w:rPr>
                <w:rFonts w:ascii="宋体" w:eastAsia="宋体" w:hAnsi="宋体" w:cs="宋体"/>
                <w:b/>
                <w:kern w:val="0"/>
                <w:sz w:val="18"/>
                <w:szCs w:val="18"/>
              </w:rPr>
            </w:pPr>
            <w:r>
              <w:rPr>
                <w:rFonts w:ascii="宋体" w:eastAsia="宋体" w:hAnsi="宋体" w:cs="宋体" w:hint="eastAsia"/>
                <w:b/>
                <w:kern w:val="0"/>
                <w:sz w:val="18"/>
                <w:szCs w:val="18"/>
              </w:rPr>
              <w:t>数量（台套）</w:t>
            </w:r>
          </w:p>
        </w:tc>
      </w:tr>
      <w:tr w:rsidR="004D0758">
        <w:trPr>
          <w:trHeight w:val="288"/>
          <w:jc w:val="center"/>
        </w:trPr>
        <w:tc>
          <w:tcPr>
            <w:tcW w:w="715"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hint="eastAsia"/>
                <w:kern w:val="0"/>
                <w:sz w:val="18"/>
                <w:szCs w:val="18"/>
              </w:rPr>
              <w:t>1</w:t>
            </w:r>
          </w:p>
        </w:tc>
        <w:tc>
          <w:tcPr>
            <w:tcW w:w="459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kern w:val="0"/>
                <w:sz w:val="18"/>
                <w:szCs w:val="18"/>
              </w:rPr>
              <w:t>会计手工账模拟实训室</w:t>
            </w:r>
          </w:p>
        </w:tc>
        <w:tc>
          <w:tcPr>
            <w:tcW w:w="2229"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hint="eastAsia"/>
                <w:sz w:val="18"/>
                <w:szCs w:val="18"/>
              </w:rPr>
              <w:t>500m</w:t>
            </w:r>
            <w:r>
              <w:rPr>
                <w:rFonts w:ascii="宋体" w:eastAsia="宋体" w:hAnsi="宋体" w:hint="eastAsia"/>
                <w:sz w:val="18"/>
                <w:szCs w:val="18"/>
                <w:vertAlign w:val="superscript"/>
              </w:rPr>
              <w:t>2</w:t>
            </w:r>
          </w:p>
        </w:tc>
        <w:tc>
          <w:tcPr>
            <w:tcW w:w="153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hint="eastAsia"/>
                <w:kern w:val="0"/>
                <w:sz w:val="18"/>
                <w:szCs w:val="18"/>
              </w:rPr>
              <w:t>30套</w:t>
            </w:r>
          </w:p>
        </w:tc>
      </w:tr>
      <w:tr w:rsidR="004D0758">
        <w:trPr>
          <w:trHeight w:val="288"/>
          <w:jc w:val="center"/>
        </w:trPr>
        <w:tc>
          <w:tcPr>
            <w:tcW w:w="715"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hint="eastAsia"/>
                <w:kern w:val="0"/>
                <w:sz w:val="18"/>
                <w:szCs w:val="18"/>
              </w:rPr>
              <w:t>2</w:t>
            </w:r>
          </w:p>
        </w:tc>
        <w:tc>
          <w:tcPr>
            <w:tcW w:w="459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kern w:val="0"/>
                <w:sz w:val="18"/>
                <w:szCs w:val="18"/>
              </w:rPr>
              <w:t>会计</w:t>
            </w:r>
            <w:r>
              <w:rPr>
                <w:rFonts w:ascii="宋体" w:eastAsia="宋体" w:hAnsi="宋体" w:cs="宋体" w:hint="eastAsia"/>
                <w:kern w:val="0"/>
                <w:sz w:val="18"/>
                <w:szCs w:val="18"/>
              </w:rPr>
              <w:t>信息化处理</w:t>
            </w:r>
            <w:r>
              <w:rPr>
                <w:rFonts w:ascii="宋体" w:eastAsia="宋体" w:hAnsi="宋体" w:cs="宋体"/>
                <w:kern w:val="0"/>
                <w:sz w:val="18"/>
                <w:szCs w:val="18"/>
              </w:rPr>
              <w:t>实训室</w:t>
            </w:r>
          </w:p>
        </w:tc>
        <w:tc>
          <w:tcPr>
            <w:tcW w:w="2229"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hint="eastAsia"/>
                <w:sz w:val="18"/>
                <w:szCs w:val="18"/>
              </w:rPr>
              <w:t>475m</w:t>
            </w:r>
            <w:r>
              <w:rPr>
                <w:rFonts w:ascii="宋体" w:eastAsia="宋体" w:hAnsi="宋体" w:hint="eastAsia"/>
                <w:sz w:val="18"/>
                <w:szCs w:val="18"/>
                <w:vertAlign w:val="superscript"/>
              </w:rPr>
              <w:t>2</w:t>
            </w:r>
          </w:p>
        </w:tc>
        <w:tc>
          <w:tcPr>
            <w:tcW w:w="153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hint="eastAsia"/>
                <w:sz w:val="18"/>
                <w:szCs w:val="18"/>
              </w:rPr>
              <w:t>72套</w:t>
            </w:r>
          </w:p>
        </w:tc>
      </w:tr>
      <w:tr w:rsidR="004D0758">
        <w:trPr>
          <w:trHeight w:val="288"/>
          <w:jc w:val="center"/>
        </w:trPr>
        <w:tc>
          <w:tcPr>
            <w:tcW w:w="715"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hint="eastAsia"/>
                <w:kern w:val="0"/>
                <w:sz w:val="18"/>
                <w:szCs w:val="18"/>
              </w:rPr>
              <w:t>3</w:t>
            </w:r>
          </w:p>
        </w:tc>
        <w:tc>
          <w:tcPr>
            <w:tcW w:w="459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hint="eastAsia"/>
                <w:kern w:val="0"/>
                <w:sz w:val="18"/>
                <w:szCs w:val="18"/>
              </w:rPr>
              <w:t>会计岗位模拟实训室</w:t>
            </w:r>
          </w:p>
        </w:tc>
        <w:tc>
          <w:tcPr>
            <w:tcW w:w="2229"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hint="eastAsia"/>
                <w:sz w:val="18"/>
                <w:szCs w:val="18"/>
              </w:rPr>
              <w:t>333m</w:t>
            </w:r>
            <w:r>
              <w:rPr>
                <w:rFonts w:ascii="宋体" w:eastAsia="宋体" w:hAnsi="宋体" w:hint="eastAsia"/>
                <w:sz w:val="18"/>
                <w:szCs w:val="18"/>
                <w:vertAlign w:val="superscript"/>
              </w:rPr>
              <w:t>2</w:t>
            </w:r>
          </w:p>
        </w:tc>
        <w:tc>
          <w:tcPr>
            <w:tcW w:w="153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hint="eastAsia"/>
                <w:sz w:val="18"/>
                <w:szCs w:val="18"/>
              </w:rPr>
              <w:t>13套</w:t>
            </w:r>
          </w:p>
        </w:tc>
      </w:tr>
      <w:tr w:rsidR="004D0758">
        <w:trPr>
          <w:trHeight w:val="288"/>
          <w:jc w:val="center"/>
        </w:trPr>
        <w:tc>
          <w:tcPr>
            <w:tcW w:w="715"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hint="eastAsia"/>
                <w:kern w:val="0"/>
                <w:sz w:val="18"/>
                <w:szCs w:val="18"/>
              </w:rPr>
              <w:t>4</w:t>
            </w:r>
          </w:p>
        </w:tc>
        <w:tc>
          <w:tcPr>
            <w:tcW w:w="4594" w:type="dxa"/>
            <w:shd w:val="clear" w:color="auto" w:fill="auto"/>
            <w:noWrap/>
            <w:vAlign w:val="center"/>
          </w:tcPr>
          <w:p w:rsidR="004D0758" w:rsidRDefault="000C0B21">
            <w:pPr>
              <w:widowControl/>
              <w:jc w:val="center"/>
              <w:rPr>
                <w:rFonts w:ascii="宋体" w:eastAsia="宋体" w:hAnsi="宋体" w:cs="宋体"/>
                <w:kern w:val="0"/>
                <w:sz w:val="18"/>
                <w:szCs w:val="18"/>
              </w:rPr>
            </w:pPr>
            <w:r>
              <w:rPr>
                <w:rFonts w:ascii="宋体" w:eastAsia="宋体" w:hAnsi="宋体" w:cs="宋体"/>
                <w:kern w:val="0"/>
                <w:sz w:val="18"/>
                <w:szCs w:val="18"/>
              </w:rPr>
              <w:t>智能会计实训室</w:t>
            </w:r>
          </w:p>
        </w:tc>
        <w:tc>
          <w:tcPr>
            <w:tcW w:w="2229" w:type="dxa"/>
            <w:shd w:val="clear" w:color="auto" w:fill="auto"/>
            <w:noWrap/>
            <w:vAlign w:val="center"/>
          </w:tcPr>
          <w:p w:rsidR="004D0758" w:rsidRDefault="000C0B21">
            <w:pPr>
              <w:widowControl/>
              <w:jc w:val="center"/>
              <w:rPr>
                <w:rFonts w:ascii="宋体" w:eastAsia="宋体" w:hAnsi="宋体"/>
                <w:sz w:val="18"/>
                <w:szCs w:val="18"/>
              </w:rPr>
            </w:pPr>
            <w:r>
              <w:rPr>
                <w:rFonts w:ascii="宋体" w:eastAsia="宋体" w:hAnsi="宋体" w:hint="eastAsia"/>
                <w:sz w:val="18"/>
                <w:szCs w:val="18"/>
              </w:rPr>
              <w:t>142m</w:t>
            </w:r>
            <w:r>
              <w:rPr>
                <w:rFonts w:ascii="宋体" w:eastAsia="宋体" w:hAnsi="宋体" w:hint="eastAsia"/>
                <w:sz w:val="18"/>
                <w:szCs w:val="18"/>
                <w:vertAlign w:val="superscript"/>
              </w:rPr>
              <w:t>2</w:t>
            </w:r>
          </w:p>
        </w:tc>
        <w:tc>
          <w:tcPr>
            <w:tcW w:w="1534" w:type="dxa"/>
            <w:shd w:val="clear" w:color="auto" w:fill="auto"/>
            <w:noWrap/>
            <w:vAlign w:val="center"/>
          </w:tcPr>
          <w:p w:rsidR="004D0758" w:rsidRDefault="000C0B21">
            <w:pPr>
              <w:widowControl/>
              <w:jc w:val="center"/>
              <w:rPr>
                <w:rFonts w:ascii="宋体" w:eastAsia="宋体" w:hAnsi="宋体"/>
                <w:sz w:val="18"/>
                <w:szCs w:val="18"/>
              </w:rPr>
            </w:pPr>
            <w:r>
              <w:rPr>
                <w:rFonts w:ascii="宋体" w:eastAsia="宋体" w:hAnsi="宋体" w:hint="eastAsia"/>
                <w:sz w:val="18"/>
                <w:szCs w:val="18"/>
              </w:rPr>
              <w:t>61套</w:t>
            </w:r>
          </w:p>
        </w:tc>
      </w:tr>
    </w:tbl>
    <w:p w:rsidR="004D0758" w:rsidRDefault="000C0B21">
      <w:pPr>
        <w:adjustRightInd w:val="0"/>
        <w:snapToGrid w:val="0"/>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2.校外实习基地</w:t>
      </w:r>
    </w:p>
    <w:p w:rsidR="004D0758" w:rsidRDefault="000C0B21">
      <w:pPr>
        <w:adjustRightInd w:val="0"/>
        <w:snapToGrid w:val="0"/>
        <w:spacing w:line="400" w:lineRule="exact"/>
        <w:ind w:firstLine="482"/>
        <w:rPr>
          <w:rFonts w:asciiTheme="minorEastAsia" w:eastAsiaTheme="minorEastAsia" w:hAnsiTheme="minorEastAsia"/>
          <w:sz w:val="24"/>
        </w:rPr>
      </w:pPr>
      <w:r>
        <w:rPr>
          <w:rFonts w:ascii="宋体" w:eastAsia="宋体" w:hAnsi="宋体" w:hint="eastAsia"/>
          <w:sz w:val="24"/>
        </w:rPr>
        <w:lastRenderedPageBreak/>
        <w:t>本专业的校外实习基地为</w:t>
      </w:r>
      <w:r>
        <w:rPr>
          <w:rFonts w:ascii="宋体" w:eastAsia="宋体" w:hAnsi="宋体"/>
          <w:sz w:val="24"/>
        </w:rPr>
        <w:t>中国南方航空公司</w:t>
      </w:r>
      <w:r>
        <w:rPr>
          <w:rFonts w:ascii="宋体" w:eastAsia="宋体" w:hAnsi="宋体" w:hint="eastAsia"/>
          <w:sz w:val="24"/>
        </w:rPr>
        <w:t>结算</w:t>
      </w:r>
      <w:r>
        <w:rPr>
          <w:rFonts w:ascii="宋体" w:eastAsia="宋体" w:hAnsi="宋体"/>
          <w:sz w:val="24"/>
        </w:rPr>
        <w:t>中心</w:t>
      </w:r>
      <w:r>
        <w:rPr>
          <w:rFonts w:ascii="宋体" w:eastAsia="宋体" w:hAnsi="宋体" w:hint="eastAsia"/>
          <w:sz w:val="24"/>
        </w:rPr>
        <w:t>等单位。本专业的学生按照人才培养方案可到校外实习基地进行7个月的岗位实习（含认识实习和岗位实习）</w:t>
      </w:r>
      <w:r>
        <w:rPr>
          <w:rFonts w:asciiTheme="minorEastAsia" w:eastAsiaTheme="minorEastAsia" w:hAnsiTheme="minorEastAsia" w:hint="eastAsia"/>
          <w:sz w:val="24"/>
        </w:rPr>
        <w:t>。本专业主要的校外实习基地如表6所示。</w:t>
      </w:r>
    </w:p>
    <w:p w:rsidR="004D0758" w:rsidRDefault="000C0B21">
      <w:pPr>
        <w:adjustRightInd w:val="0"/>
        <w:snapToGrid w:val="0"/>
        <w:spacing w:line="400" w:lineRule="exact"/>
        <w:jc w:val="center"/>
        <w:rPr>
          <w:rFonts w:ascii="黑体" w:eastAsia="黑体" w:hAnsi="黑体"/>
          <w:sz w:val="18"/>
          <w:szCs w:val="18"/>
        </w:rPr>
      </w:pPr>
      <w:r>
        <w:rPr>
          <w:rFonts w:ascii="黑体" w:eastAsia="黑体" w:hAnsi="黑体" w:hint="eastAsia"/>
          <w:sz w:val="18"/>
          <w:szCs w:val="18"/>
        </w:rPr>
        <w:t>表6：主要的校外实习基地一览表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68"/>
        <w:gridCol w:w="3490"/>
        <w:gridCol w:w="2153"/>
        <w:gridCol w:w="969"/>
        <w:gridCol w:w="952"/>
        <w:gridCol w:w="940"/>
      </w:tblGrid>
      <w:tr w:rsidR="004D0758">
        <w:trPr>
          <w:trHeight w:val="442"/>
          <w:tblHeader/>
          <w:jc w:val="center"/>
        </w:trPr>
        <w:tc>
          <w:tcPr>
            <w:tcW w:w="568" w:type="dxa"/>
            <w:shd w:val="clear" w:color="auto" w:fill="FFFFFF"/>
            <w:tcMar>
              <w:left w:w="28" w:type="dxa"/>
              <w:right w:w="28" w:type="dxa"/>
            </w:tcMar>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序号</w:t>
            </w:r>
          </w:p>
        </w:tc>
        <w:tc>
          <w:tcPr>
            <w:tcW w:w="3490" w:type="dxa"/>
            <w:shd w:val="clear" w:color="auto" w:fill="FFFFFF"/>
            <w:tcMar>
              <w:left w:w="28" w:type="dxa"/>
              <w:right w:w="28" w:type="dxa"/>
            </w:tcMar>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校外实践教学基地名称</w:t>
            </w:r>
          </w:p>
        </w:tc>
        <w:tc>
          <w:tcPr>
            <w:tcW w:w="2153" w:type="dxa"/>
            <w:shd w:val="clear" w:color="auto" w:fill="FFFFFF"/>
            <w:tcMar>
              <w:left w:w="28" w:type="dxa"/>
              <w:right w:w="28" w:type="dxa"/>
            </w:tcMar>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依托单位</w:t>
            </w:r>
          </w:p>
        </w:tc>
        <w:tc>
          <w:tcPr>
            <w:tcW w:w="969" w:type="dxa"/>
            <w:shd w:val="clear" w:color="auto" w:fill="FFFFFF"/>
            <w:tcMar>
              <w:left w:w="28" w:type="dxa"/>
              <w:right w:w="28" w:type="dxa"/>
            </w:tcMar>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建立时间</w:t>
            </w:r>
          </w:p>
          <w:p w:rsidR="004D0758" w:rsidRDefault="000C0B21">
            <w:pPr>
              <w:jc w:val="center"/>
              <w:rPr>
                <w:rFonts w:ascii="宋体" w:eastAsia="宋体" w:hAnsi="宋体"/>
                <w:b/>
                <w:sz w:val="18"/>
                <w:szCs w:val="18"/>
              </w:rPr>
            </w:pPr>
            <w:r>
              <w:rPr>
                <w:rFonts w:ascii="宋体" w:eastAsia="宋体" w:hAnsi="宋体" w:hint="eastAsia"/>
                <w:b/>
                <w:sz w:val="18"/>
                <w:szCs w:val="18"/>
              </w:rPr>
              <w:t>（年月）</w:t>
            </w:r>
          </w:p>
        </w:tc>
        <w:tc>
          <w:tcPr>
            <w:tcW w:w="952" w:type="dxa"/>
            <w:shd w:val="clear" w:color="auto" w:fill="FFFFFF"/>
            <w:tcMar>
              <w:left w:w="28" w:type="dxa"/>
              <w:right w:w="28" w:type="dxa"/>
            </w:tcMar>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年使用时间（天）</w:t>
            </w:r>
          </w:p>
        </w:tc>
        <w:tc>
          <w:tcPr>
            <w:tcW w:w="940" w:type="dxa"/>
            <w:shd w:val="clear" w:color="auto" w:fill="FFFFFF"/>
            <w:tcMar>
              <w:left w:w="28" w:type="dxa"/>
              <w:right w:w="28" w:type="dxa"/>
            </w:tcMar>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年接待学生（人天）</w:t>
            </w:r>
          </w:p>
        </w:tc>
      </w:tr>
      <w:tr w:rsidR="004D0758">
        <w:trPr>
          <w:trHeight w:val="340"/>
          <w:jc w:val="center"/>
        </w:trPr>
        <w:tc>
          <w:tcPr>
            <w:tcW w:w="568"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1</w:t>
            </w:r>
          </w:p>
        </w:tc>
        <w:tc>
          <w:tcPr>
            <w:tcW w:w="3490"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hint="eastAsia"/>
                <w:sz w:val="18"/>
                <w:szCs w:val="18"/>
              </w:rPr>
              <w:t>广州弘大企业管理咨询有限公司校外实践教学基地</w:t>
            </w:r>
          </w:p>
        </w:tc>
        <w:tc>
          <w:tcPr>
            <w:tcW w:w="2153" w:type="dxa"/>
            <w:shd w:val="clear" w:color="auto" w:fill="FFFFFF"/>
            <w:tcMar>
              <w:left w:w="28" w:type="dxa"/>
              <w:right w:w="28" w:type="dxa"/>
            </w:tcMar>
            <w:vAlign w:val="center"/>
          </w:tcPr>
          <w:p w:rsidR="004D0758" w:rsidRDefault="008E1B35">
            <w:pPr>
              <w:rPr>
                <w:rFonts w:ascii="宋体" w:eastAsia="宋体" w:hAnsi="宋体"/>
                <w:sz w:val="18"/>
                <w:szCs w:val="18"/>
              </w:rPr>
            </w:pPr>
            <w:r>
              <w:rPr>
                <w:rFonts w:ascii="宋体" w:eastAsia="宋体" w:hAnsi="宋体" w:hint="eastAsia"/>
                <w:sz w:val="18"/>
                <w:szCs w:val="18"/>
              </w:rPr>
              <w:t>广州弘大企业管理咨询有限公司</w:t>
            </w:r>
          </w:p>
        </w:tc>
        <w:tc>
          <w:tcPr>
            <w:tcW w:w="969"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2008年6月</w:t>
            </w:r>
          </w:p>
        </w:tc>
        <w:tc>
          <w:tcPr>
            <w:tcW w:w="952"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180</w:t>
            </w:r>
          </w:p>
        </w:tc>
        <w:tc>
          <w:tcPr>
            <w:tcW w:w="940"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720</w:t>
            </w:r>
          </w:p>
        </w:tc>
      </w:tr>
      <w:tr w:rsidR="004D0758">
        <w:trPr>
          <w:trHeight w:val="340"/>
          <w:jc w:val="center"/>
        </w:trPr>
        <w:tc>
          <w:tcPr>
            <w:tcW w:w="568"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2</w:t>
            </w:r>
          </w:p>
        </w:tc>
        <w:tc>
          <w:tcPr>
            <w:tcW w:w="3490"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sz w:val="18"/>
                <w:szCs w:val="18"/>
              </w:rPr>
              <w:t>广州中亘义会计师事务所</w:t>
            </w:r>
            <w:r>
              <w:rPr>
                <w:rFonts w:ascii="宋体" w:eastAsia="宋体" w:hAnsi="宋体" w:hint="eastAsia"/>
                <w:sz w:val="18"/>
                <w:szCs w:val="18"/>
              </w:rPr>
              <w:t>校外实践教学基地</w:t>
            </w:r>
          </w:p>
        </w:tc>
        <w:tc>
          <w:tcPr>
            <w:tcW w:w="2153"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sz w:val="18"/>
                <w:szCs w:val="18"/>
              </w:rPr>
              <w:t>广州中亘义会计师事务所</w:t>
            </w:r>
          </w:p>
        </w:tc>
        <w:tc>
          <w:tcPr>
            <w:tcW w:w="969"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2008年9月</w:t>
            </w:r>
          </w:p>
        </w:tc>
        <w:tc>
          <w:tcPr>
            <w:tcW w:w="952"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180</w:t>
            </w:r>
          </w:p>
        </w:tc>
        <w:tc>
          <w:tcPr>
            <w:tcW w:w="940"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720</w:t>
            </w:r>
          </w:p>
        </w:tc>
      </w:tr>
      <w:tr w:rsidR="004D0758">
        <w:trPr>
          <w:trHeight w:val="340"/>
          <w:jc w:val="center"/>
        </w:trPr>
        <w:tc>
          <w:tcPr>
            <w:tcW w:w="568"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3</w:t>
            </w:r>
          </w:p>
        </w:tc>
        <w:tc>
          <w:tcPr>
            <w:tcW w:w="3490"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sz w:val="18"/>
                <w:szCs w:val="18"/>
              </w:rPr>
              <w:t>中国南方航空公司</w:t>
            </w:r>
            <w:r>
              <w:rPr>
                <w:rFonts w:ascii="宋体" w:eastAsia="宋体" w:hAnsi="宋体" w:hint="eastAsia"/>
                <w:sz w:val="18"/>
                <w:szCs w:val="18"/>
              </w:rPr>
              <w:t>结算</w:t>
            </w:r>
            <w:r>
              <w:rPr>
                <w:rFonts w:ascii="宋体" w:eastAsia="宋体" w:hAnsi="宋体"/>
                <w:sz w:val="18"/>
                <w:szCs w:val="18"/>
              </w:rPr>
              <w:t>中心</w:t>
            </w:r>
            <w:r>
              <w:rPr>
                <w:rFonts w:ascii="宋体" w:eastAsia="宋体" w:hAnsi="宋体" w:hint="eastAsia"/>
                <w:sz w:val="18"/>
                <w:szCs w:val="18"/>
              </w:rPr>
              <w:t>校外实践教学基地</w:t>
            </w:r>
          </w:p>
        </w:tc>
        <w:tc>
          <w:tcPr>
            <w:tcW w:w="2153"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sz w:val="18"/>
                <w:szCs w:val="18"/>
              </w:rPr>
              <w:t>中国南方航空公司</w:t>
            </w:r>
          </w:p>
        </w:tc>
        <w:tc>
          <w:tcPr>
            <w:tcW w:w="969"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2011年5月</w:t>
            </w:r>
          </w:p>
        </w:tc>
        <w:tc>
          <w:tcPr>
            <w:tcW w:w="952"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180</w:t>
            </w:r>
          </w:p>
        </w:tc>
        <w:tc>
          <w:tcPr>
            <w:tcW w:w="940"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540</w:t>
            </w:r>
          </w:p>
        </w:tc>
      </w:tr>
      <w:tr w:rsidR="004D0758">
        <w:trPr>
          <w:trHeight w:val="340"/>
          <w:jc w:val="center"/>
        </w:trPr>
        <w:tc>
          <w:tcPr>
            <w:tcW w:w="568"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4</w:t>
            </w:r>
          </w:p>
        </w:tc>
        <w:tc>
          <w:tcPr>
            <w:tcW w:w="3490"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sz w:val="18"/>
                <w:szCs w:val="18"/>
              </w:rPr>
              <w:t>广州诚昊会计师事务所</w:t>
            </w:r>
            <w:r>
              <w:rPr>
                <w:rFonts w:ascii="宋体" w:eastAsia="宋体" w:hAnsi="宋体" w:hint="eastAsia"/>
                <w:sz w:val="18"/>
                <w:szCs w:val="18"/>
              </w:rPr>
              <w:t>校外实践教学基地</w:t>
            </w:r>
          </w:p>
        </w:tc>
        <w:tc>
          <w:tcPr>
            <w:tcW w:w="2153" w:type="dxa"/>
            <w:shd w:val="clear" w:color="auto" w:fill="FFFFFF"/>
            <w:tcMar>
              <w:left w:w="28" w:type="dxa"/>
              <w:right w:w="28" w:type="dxa"/>
            </w:tcMar>
            <w:vAlign w:val="center"/>
          </w:tcPr>
          <w:p w:rsidR="004D0758" w:rsidRDefault="000C0B21">
            <w:pPr>
              <w:rPr>
                <w:rFonts w:ascii="宋体" w:eastAsia="宋体" w:hAnsi="宋体"/>
                <w:sz w:val="18"/>
                <w:szCs w:val="18"/>
              </w:rPr>
            </w:pPr>
            <w:r>
              <w:rPr>
                <w:rFonts w:ascii="宋体" w:eastAsia="宋体" w:hAnsi="宋体"/>
                <w:sz w:val="18"/>
                <w:szCs w:val="18"/>
              </w:rPr>
              <w:t>广州诚昊会计师事务所</w:t>
            </w:r>
          </w:p>
        </w:tc>
        <w:tc>
          <w:tcPr>
            <w:tcW w:w="969"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2015年9月</w:t>
            </w:r>
          </w:p>
        </w:tc>
        <w:tc>
          <w:tcPr>
            <w:tcW w:w="952"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180</w:t>
            </w:r>
          </w:p>
        </w:tc>
        <w:tc>
          <w:tcPr>
            <w:tcW w:w="940" w:type="dxa"/>
            <w:shd w:val="clear" w:color="auto" w:fill="FFFFFF"/>
            <w:tcMar>
              <w:left w:w="28" w:type="dxa"/>
              <w:right w:w="28" w:type="dxa"/>
            </w:tcMar>
            <w:vAlign w:val="center"/>
          </w:tcPr>
          <w:p w:rsidR="004D0758" w:rsidRDefault="000C0B21">
            <w:pPr>
              <w:jc w:val="center"/>
              <w:rPr>
                <w:rFonts w:ascii="宋体" w:eastAsia="宋体" w:hAnsi="宋体"/>
                <w:sz w:val="18"/>
                <w:szCs w:val="18"/>
              </w:rPr>
            </w:pPr>
            <w:r>
              <w:rPr>
                <w:rFonts w:ascii="宋体" w:eastAsia="宋体" w:hAnsi="宋体" w:hint="eastAsia"/>
                <w:sz w:val="18"/>
                <w:szCs w:val="18"/>
              </w:rPr>
              <w:t>900</w:t>
            </w:r>
          </w:p>
        </w:tc>
      </w:tr>
    </w:tbl>
    <w:p w:rsidR="004D0758" w:rsidRDefault="000C0B21">
      <w:pPr>
        <w:adjustRightInd w:val="0"/>
        <w:snapToGrid w:val="0"/>
        <w:spacing w:line="400" w:lineRule="exact"/>
        <w:ind w:firstLine="480"/>
        <w:jc w:val="left"/>
        <w:rPr>
          <w:rFonts w:eastAsia="黑体"/>
          <w:sz w:val="24"/>
        </w:rPr>
      </w:pPr>
      <w:r>
        <w:rPr>
          <w:rFonts w:eastAsia="黑体" w:hint="eastAsia"/>
          <w:sz w:val="24"/>
        </w:rPr>
        <w:t>（三）教学资源</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教材选用基本要求</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按照国家规定选用优质教材，禁止不合格的教材进入课堂。按学校文件规定的制度，按规范程序择优选用教材。</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.图书资源</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学校图书馆现有图书总量165.13万册，其中纸质藏书 97.53万册，专业纸质期刊496种；电子专业期刊7009种，电子图书67.61万册，电子期刊25.6万册，以及超星电子图书、畅想之星电子图书、维普中文期刊、CNKI（中国知网）等学术论文数据库，满足专业人才培养、专业建设、教科研等工作需要。</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sz w:val="24"/>
        </w:rPr>
        <w:t>3</w:t>
      </w:r>
      <w:r>
        <w:rPr>
          <w:rFonts w:ascii="宋体" w:eastAsia="宋体" w:hAnsi="宋体" w:hint="eastAsia"/>
          <w:sz w:val="24"/>
        </w:rPr>
        <w:t>.数字教学资源</w:t>
      </w:r>
    </w:p>
    <w:p w:rsidR="004D0758" w:rsidRDefault="000C0B21">
      <w:pPr>
        <w:spacing w:line="400" w:lineRule="exact"/>
        <w:ind w:firstLine="482"/>
        <w:rPr>
          <w:rFonts w:ascii="宋体" w:eastAsia="宋体" w:hAnsi="宋体"/>
          <w:sz w:val="24"/>
          <w:szCs w:val="24"/>
        </w:rPr>
      </w:pPr>
      <w:r>
        <w:rPr>
          <w:rFonts w:ascii="宋体" w:eastAsia="宋体" w:hAnsi="宋体" w:hint="eastAsia"/>
          <w:sz w:val="24"/>
          <w:szCs w:val="24"/>
        </w:rPr>
        <w:t>本专业共建有网络课程1</w:t>
      </w:r>
      <w:r w:rsidR="00CC3329">
        <w:rPr>
          <w:rFonts w:ascii="宋体" w:eastAsia="宋体" w:hAnsi="宋体" w:hint="eastAsia"/>
          <w:sz w:val="24"/>
          <w:szCs w:val="24"/>
        </w:rPr>
        <w:t>2</w:t>
      </w:r>
      <w:r>
        <w:rPr>
          <w:rFonts w:ascii="宋体" w:eastAsia="宋体" w:hAnsi="宋体" w:hint="eastAsia"/>
          <w:sz w:val="24"/>
          <w:szCs w:val="24"/>
        </w:rPr>
        <w:t>门，优质课程4门，并拥有用友ERP U8.72培训、1+X企业财务与会计机器人应用职业技能等级证书考证和全国会计专业技术初级资格考试相关配备完善的教学课件、图片库、视频库和试题库，见表7。</w:t>
      </w:r>
    </w:p>
    <w:p w:rsidR="004D0758" w:rsidRDefault="000C0B21">
      <w:pPr>
        <w:adjustRightInd w:val="0"/>
        <w:snapToGrid w:val="0"/>
        <w:spacing w:line="400" w:lineRule="exact"/>
        <w:jc w:val="center"/>
        <w:rPr>
          <w:rFonts w:ascii="宋体" w:eastAsia="宋体" w:hAnsi="宋体"/>
          <w:sz w:val="24"/>
          <w:szCs w:val="24"/>
        </w:rPr>
      </w:pPr>
      <w:r>
        <w:rPr>
          <w:rFonts w:ascii="黑体" w:eastAsia="黑体" w:hAnsi="黑体" w:hint="eastAsia"/>
          <w:sz w:val="18"/>
          <w:szCs w:val="18"/>
        </w:rPr>
        <w:t>表7：课程资源一览表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41"/>
        <w:gridCol w:w="1753"/>
        <w:gridCol w:w="972"/>
        <w:gridCol w:w="948"/>
        <w:gridCol w:w="949"/>
        <w:gridCol w:w="948"/>
        <w:gridCol w:w="948"/>
        <w:gridCol w:w="1913"/>
      </w:tblGrid>
      <w:tr w:rsidR="004D0758">
        <w:trPr>
          <w:trHeight w:val="353"/>
          <w:tblHeader/>
          <w:jc w:val="center"/>
        </w:trPr>
        <w:tc>
          <w:tcPr>
            <w:tcW w:w="641" w:type="dxa"/>
            <w:tcBorders>
              <w:top w:val="single" w:sz="12"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序号</w:t>
            </w:r>
          </w:p>
        </w:tc>
        <w:tc>
          <w:tcPr>
            <w:tcW w:w="1753"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课程名称</w:t>
            </w:r>
          </w:p>
        </w:tc>
        <w:tc>
          <w:tcPr>
            <w:tcW w:w="972"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精品在线</w:t>
            </w:r>
          </w:p>
          <w:p w:rsidR="004D0758" w:rsidRDefault="000C0B21">
            <w:pPr>
              <w:jc w:val="center"/>
              <w:rPr>
                <w:rFonts w:ascii="宋体" w:eastAsia="宋体" w:hAnsi="宋体"/>
                <w:b/>
                <w:sz w:val="18"/>
                <w:szCs w:val="18"/>
              </w:rPr>
            </w:pPr>
            <w:r>
              <w:rPr>
                <w:rFonts w:ascii="宋体" w:eastAsia="宋体" w:hAnsi="宋体" w:hint="eastAsia"/>
                <w:b/>
                <w:sz w:val="18"/>
                <w:szCs w:val="18"/>
              </w:rPr>
              <w:t>开放课程</w:t>
            </w:r>
          </w:p>
        </w:tc>
        <w:tc>
          <w:tcPr>
            <w:tcW w:w="948"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精品资源</w:t>
            </w:r>
          </w:p>
          <w:p w:rsidR="004D0758" w:rsidRDefault="000C0B21">
            <w:pPr>
              <w:jc w:val="center"/>
              <w:rPr>
                <w:rFonts w:ascii="宋体" w:eastAsia="宋体" w:hAnsi="宋体"/>
                <w:b/>
                <w:sz w:val="18"/>
                <w:szCs w:val="18"/>
              </w:rPr>
            </w:pPr>
            <w:r>
              <w:rPr>
                <w:rFonts w:ascii="宋体" w:eastAsia="宋体" w:hAnsi="宋体" w:hint="eastAsia"/>
                <w:b/>
                <w:sz w:val="18"/>
                <w:szCs w:val="18"/>
              </w:rPr>
              <w:t>共享课</w:t>
            </w:r>
          </w:p>
        </w:tc>
        <w:tc>
          <w:tcPr>
            <w:tcW w:w="949"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精品课程</w:t>
            </w:r>
          </w:p>
        </w:tc>
        <w:tc>
          <w:tcPr>
            <w:tcW w:w="948"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网络课程</w:t>
            </w:r>
          </w:p>
        </w:tc>
        <w:tc>
          <w:tcPr>
            <w:tcW w:w="948"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优质课程</w:t>
            </w:r>
          </w:p>
        </w:tc>
        <w:tc>
          <w:tcPr>
            <w:tcW w:w="1913" w:type="dxa"/>
            <w:tcBorders>
              <w:top w:val="single" w:sz="12" w:space="0" w:color="auto"/>
              <w:left w:val="single" w:sz="4" w:space="0" w:color="auto"/>
              <w:bottom w:val="single" w:sz="4" w:space="0" w:color="auto"/>
              <w:right w:val="single" w:sz="12" w:space="0" w:color="auto"/>
            </w:tcBorders>
            <w:vAlign w:val="center"/>
          </w:tcPr>
          <w:p w:rsidR="004D0758" w:rsidRDefault="000C0B21">
            <w:pPr>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备注</w:t>
            </w: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sz w:val="18"/>
                <w:szCs w:val="18"/>
              </w:rPr>
              <w:t>1</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税费计算与申报</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sz w:val="18"/>
                <w:szCs w:val="18"/>
              </w:rPr>
              <w:t>2</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审计理论与实务</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sz w:val="18"/>
                <w:szCs w:val="18"/>
              </w:rPr>
              <w:t>3</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企业财务会计</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4</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大数据会计基础</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5</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财经法规与会计职业道德</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6</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会计</w:t>
            </w:r>
            <w:r>
              <w:rPr>
                <w:rFonts w:ascii="宋体" w:eastAsia="宋体" w:hAnsi="宋体" w:hint="eastAsia"/>
                <w:sz w:val="18"/>
                <w:szCs w:val="18"/>
              </w:rPr>
              <w:t>信息</w:t>
            </w:r>
            <w:r>
              <w:rPr>
                <w:rFonts w:ascii="宋体" w:eastAsia="宋体" w:hAnsi="宋体"/>
                <w:sz w:val="18"/>
                <w:szCs w:val="18"/>
              </w:rPr>
              <w:t>系统应用</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0C0B2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1+X证书课程</w:t>
            </w: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7</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经济法基础</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8</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民航运输企业会计</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9</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成本计算与管理</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10</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会计综合实训</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4D0758">
            <w:pPr>
              <w:jc w:val="center"/>
              <w:rPr>
                <w:rFonts w:asciiTheme="minorEastAsia" w:eastAsiaTheme="minorEastAsia" w:hAnsiTheme="minorEastAsia"/>
                <w:sz w:val="18"/>
                <w:szCs w:val="18"/>
              </w:rPr>
            </w:pPr>
          </w:p>
        </w:tc>
      </w:tr>
      <w:tr w:rsidR="004D0758">
        <w:trPr>
          <w:trHeight w:val="353"/>
          <w:jc w:val="center"/>
        </w:trPr>
        <w:tc>
          <w:tcPr>
            <w:tcW w:w="641"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lastRenderedPageBreak/>
              <w:t>11</w:t>
            </w:r>
          </w:p>
        </w:tc>
        <w:tc>
          <w:tcPr>
            <w:tcW w:w="1753"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财务机器人应用</w:t>
            </w:r>
          </w:p>
        </w:tc>
        <w:tc>
          <w:tcPr>
            <w:tcW w:w="972"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4"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4" w:space="0" w:color="auto"/>
              <w:right w:val="single" w:sz="12" w:space="0" w:color="auto"/>
            </w:tcBorders>
            <w:vAlign w:val="center"/>
          </w:tcPr>
          <w:p w:rsidR="004D0758" w:rsidRDefault="000C0B2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1+X证书课程</w:t>
            </w:r>
          </w:p>
        </w:tc>
      </w:tr>
      <w:tr w:rsidR="004D0758">
        <w:trPr>
          <w:trHeight w:val="353"/>
          <w:jc w:val="center"/>
        </w:trPr>
        <w:tc>
          <w:tcPr>
            <w:tcW w:w="641" w:type="dxa"/>
            <w:tcBorders>
              <w:top w:val="single" w:sz="4" w:space="0" w:color="auto"/>
              <w:left w:val="single" w:sz="12" w:space="0" w:color="auto"/>
              <w:bottom w:val="single" w:sz="12"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12</w:t>
            </w:r>
          </w:p>
        </w:tc>
        <w:tc>
          <w:tcPr>
            <w:tcW w:w="1753" w:type="dxa"/>
            <w:tcBorders>
              <w:top w:val="single" w:sz="4" w:space="0" w:color="auto"/>
              <w:left w:val="single" w:sz="4" w:space="0" w:color="auto"/>
              <w:bottom w:val="single" w:sz="12"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1+X证书考证训练</w:t>
            </w:r>
          </w:p>
        </w:tc>
        <w:tc>
          <w:tcPr>
            <w:tcW w:w="972" w:type="dxa"/>
            <w:tcBorders>
              <w:top w:val="single" w:sz="4" w:space="0" w:color="auto"/>
              <w:left w:val="single" w:sz="4" w:space="0" w:color="auto"/>
              <w:bottom w:val="single" w:sz="12"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12" w:space="0" w:color="auto"/>
              <w:right w:val="single" w:sz="4" w:space="0" w:color="auto"/>
            </w:tcBorders>
            <w:vAlign w:val="center"/>
          </w:tcPr>
          <w:p w:rsidR="004D0758" w:rsidRDefault="004D0758">
            <w:pPr>
              <w:jc w:val="center"/>
              <w:rPr>
                <w:rFonts w:ascii="宋体" w:eastAsia="宋体" w:hAnsi="宋体"/>
                <w:sz w:val="18"/>
                <w:szCs w:val="18"/>
              </w:rPr>
            </w:pPr>
          </w:p>
        </w:tc>
        <w:tc>
          <w:tcPr>
            <w:tcW w:w="949" w:type="dxa"/>
            <w:tcBorders>
              <w:top w:val="single" w:sz="4" w:space="0" w:color="auto"/>
              <w:left w:val="single" w:sz="4" w:space="0" w:color="auto"/>
              <w:bottom w:val="single" w:sz="12" w:space="0" w:color="auto"/>
              <w:right w:val="single" w:sz="4" w:space="0" w:color="auto"/>
            </w:tcBorders>
            <w:vAlign w:val="center"/>
          </w:tcPr>
          <w:p w:rsidR="004D0758" w:rsidRDefault="004D0758">
            <w:pPr>
              <w:jc w:val="center"/>
              <w:rPr>
                <w:rFonts w:ascii="宋体" w:eastAsia="宋体" w:hAnsi="宋体"/>
                <w:sz w:val="18"/>
                <w:szCs w:val="18"/>
              </w:rPr>
            </w:pPr>
          </w:p>
        </w:tc>
        <w:tc>
          <w:tcPr>
            <w:tcW w:w="948" w:type="dxa"/>
            <w:tcBorders>
              <w:top w:val="single" w:sz="4" w:space="0" w:color="auto"/>
              <w:left w:val="single" w:sz="4" w:space="0" w:color="auto"/>
              <w:bottom w:val="single" w:sz="12"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w:t>
            </w:r>
          </w:p>
        </w:tc>
        <w:tc>
          <w:tcPr>
            <w:tcW w:w="948" w:type="dxa"/>
            <w:tcBorders>
              <w:top w:val="single" w:sz="4" w:space="0" w:color="auto"/>
              <w:left w:val="single" w:sz="4" w:space="0" w:color="auto"/>
              <w:bottom w:val="single" w:sz="12" w:space="0" w:color="auto"/>
              <w:right w:val="single" w:sz="4" w:space="0" w:color="auto"/>
            </w:tcBorders>
            <w:vAlign w:val="center"/>
          </w:tcPr>
          <w:p w:rsidR="004D0758" w:rsidRDefault="004D0758">
            <w:pPr>
              <w:jc w:val="center"/>
              <w:rPr>
                <w:rFonts w:ascii="宋体" w:eastAsia="宋体" w:hAnsi="宋体"/>
                <w:sz w:val="18"/>
                <w:szCs w:val="18"/>
              </w:rPr>
            </w:pPr>
          </w:p>
        </w:tc>
        <w:tc>
          <w:tcPr>
            <w:tcW w:w="1913" w:type="dxa"/>
            <w:tcBorders>
              <w:top w:val="single" w:sz="4" w:space="0" w:color="auto"/>
              <w:left w:val="single" w:sz="4" w:space="0" w:color="auto"/>
              <w:bottom w:val="single" w:sz="12" w:space="0" w:color="auto"/>
              <w:right w:val="single" w:sz="12" w:space="0" w:color="auto"/>
            </w:tcBorders>
            <w:vAlign w:val="center"/>
          </w:tcPr>
          <w:p w:rsidR="004D0758" w:rsidRDefault="000C0B2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1+X证书课程</w:t>
            </w:r>
          </w:p>
        </w:tc>
      </w:tr>
    </w:tbl>
    <w:p w:rsidR="004D0758" w:rsidRDefault="000C0B21">
      <w:pPr>
        <w:adjustRightInd w:val="0"/>
        <w:snapToGrid w:val="0"/>
        <w:spacing w:line="400" w:lineRule="exact"/>
        <w:ind w:firstLine="482"/>
        <w:jc w:val="left"/>
        <w:rPr>
          <w:rFonts w:eastAsia="黑体"/>
          <w:sz w:val="24"/>
        </w:rPr>
      </w:pPr>
      <w:r>
        <w:rPr>
          <w:rFonts w:eastAsia="黑体" w:hint="eastAsia"/>
          <w:sz w:val="24"/>
        </w:rPr>
        <w:t>（四）教学方法</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 xml:space="preserve">1.教学模式 </w:t>
      </w:r>
    </w:p>
    <w:p w:rsidR="004D0758" w:rsidRDefault="000C0B21">
      <w:pPr>
        <w:spacing w:line="400" w:lineRule="exact"/>
        <w:ind w:firstLine="482"/>
        <w:rPr>
          <w:rFonts w:asciiTheme="minorEastAsia" w:eastAsiaTheme="minorEastAsia" w:hAnsiTheme="minorEastAsia"/>
          <w:sz w:val="24"/>
        </w:rPr>
      </w:pPr>
      <w:r>
        <w:rPr>
          <w:rFonts w:asciiTheme="minorEastAsia" w:eastAsiaTheme="minorEastAsia" w:hAnsiTheme="minorEastAsia" w:hint="eastAsia"/>
          <w:sz w:val="24"/>
        </w:rPr>
        <w:t xml:space="preserve">加强课程思政建设，以培育学生的价值选择能力、是非辨别能力，美丑鉴赏能力等为目标开发课程思政教育资源。完善课程思政体系，将专业课程作为课程思政的重要载体，立足各个专业的独特视域、理论和方法，实现专业课程授课中知识的传授与价值引导的有机统一。大力推行理实一体化的教学改革，以学生为中心，重视培养学生的学习兴趣，寓教于乐。继续推行“项目导向”、“任务驱动”等教学模式，以实践项目和解决实际问题引导学生动手动脑，努力把教学过程变为学生自主性、能动性学习的过程，在知识传授中培养学生的学习能力，在职业能力训练中培养学生的职业素质和创新能力。 </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 xml:space="preserve">2.教学方法 </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sz w:val="24"/>
        </w:rPr>
        <w:t>根据</w:t>
      </w:r>
      <w:r>
        <w:rPr>
          <w:rFonts w:ascii="宋体" w:eastAsia="宋体" w:hAnsi="宋体" w:hint="eastAsia"/>
          <w:sz w:val="24"/>
        </w:rPr>
        <w:t>课程特点以真实工作任务或产品为载体，实行案例式、项目式、角色扮演式和仿真式等多种教学方法；开展信息化环境下的“混合式教学”、“翻转课堂”、“泛在学习”等教学模式改革，有效使用数字模拟、网络信息、多媒体等现代化教学手段，充分使用虚拟流程、虚拟工艺或虚拟生产线等现代技术手段，提高教学效果。在培养学生知识和技能的同时，注重方法能力、社会能力等综合素养的培养。见表8。</w:t>
      </w:r>
    </w:p>
    <w:p w:rsidR="004D0758" w:rsidRDefault="000C0B21">
      <w:pPr>
        <w:adjustRightInd w:val="0"/>
        <w:snapToGrid w:val="0"/>
        <w:spacing w:line="400" w:lineRule="exact"/>
        <w:jc w:val="center"/>
        <w:rPr>
          <w:rFonts w:ascii="黑体" w:eastAsia="黑体" w:hAnsi="黑体"/>
          <w:sz w:val="18"/>
          <w:szCs w:val="18"/>
        </w:rPr>
      </w:pPr>
      <w:r>
        <w:rPr>
          <w:rFonts w:ascii="黑体" w:eastAsia="黑体" w:hAnsi="黑体" w:hint="eastAsia"/>
          <w:sz w:val="18"/>
          <w:szCs w:val="18"/>
        </w:rPr>
        <w:t>表8：课程教学方法和手段一览表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2"/>
        <w:gridCol w:w="1648"/>
        <w:gridCol w:w="1644"/>
        <w:gridCol w:w="2579"/>
        <w:gridCol w:w="2499"/>
      </w:tblGrid>
      <w:tr w:rsidR="004D0758">
        <w:trPr>
          <w:trHeight w:val="340"/>
          <w:tblHeader/>
          <w:jc w:val="center"/>
        </w:trPr>
        <w:tc>
          <w:tcPr>
            <w:tcW w:w="666" w:type="dxa"/>
            <w:tcBorders>
              <w:top w:val="single" w:sz="12"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序号</w:t>
            </w:r>
          </w:p>
        </w:tc>
        <w:tc>
          <w:tcPr>
            <w:tcW w:w="1562"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课程名称</w:t>
            </w:r>
          </w:p>
        </w:tc>
        <w:tc>
          <w:tcPr>
            <w:tcW w:w="1558"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教学方法和手段</w:t>
            </w:r>
          </w:p>
        </w:tc>
        <w:tc>
          <w:tcPr>
            <w:tcW w:w="2445" w:type="dxa"/>
            <w:tcBorders>
              <w:top w:val="single" w:sz="12" w:space="0" w:color="auto"/>
              <w:left w:val="single" w:sz="4" w:space="0" w:color="auto"/>
              <w:bottom w:val="single" w:sz="4" w:space="0" w:color="auto"/>
              <w:right w:val="single" w:sz="4"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主要项目</w:t>
            </w:r>
          </w:p>
        </w:tc>
        <w:tc>
          <w:tcPr>
            <w:tcW w:w="2369" w:type="dxa"/>
            <w:tcBorders>
              <w:top w:val="single" w:sz="12" w:space="0" w:color="auto"/>
              <w:left w:val="single" w:sz="4" w:space="0" w:color="auto"/>
              <w:bottom w:val="single" w:sz="4" w:space="0" w:color="auto"/>
              <w:right w:val="single" w:sz="12" w:space="0" w:color="auto"/>
            </w:tcBorders>
            <w:vAlign w:val="center"/>
          </w:tcPr>
          <w:p w:rsidR="004D0758" w:rsidRDefault="000C0B21">
            <w:pPr>
              <w:jc w:val="center"/>
              <w:rPr>
                <w:rFonts w:ascii="宋体" w:eastAsia="宋体" w:hAnsi="宋体"/>
                <w:b/>
                <w:sz w:val="18"/>
                <w:szCs w:val="18"/>
              </w:rPr>
            </w:pPr>
            <w:r>
              <w:rPr>
                <w:rFonts w:ascii="宋体" w:eastAsia="宋体" w:hAnsi="宋体" w:hint="eastAsia"/>
                <w:b/>
                <w:sz w:val="18"/>
                <w:szCs w:val="18"/>
              </w:rPr>
              <w:t>主要内容</w:t>
            </w:r>
          </w:p>
        </w:tc>
      </w:tr>
      <w:tr w:rsidR="004D0758">
        <w:trPr>
          <w:trHeight w:val="340"/>
          <w:jc w:val="center"/>
        </w:trPr>
        <w:tc>
          <w:tcPr>
            <w:tcW w:w="666"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1</w:t>
            </w:r>
          </w:p>
        </w:tc>
        <w:tc>
          <w:tcPr>
            <w:tcW w:w="1562"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Excel在会计中的运用</w:t>
            </w:r>
          </w:p>
        </w:tc>
        <w:tc>
          <w:tcPr>
            <w:tcW w:w="1558"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理实一体化教学</w:t>
            </w:r>
          </w:p>
        </w:tc>
        <w:tc>
          <w:tcPr>
            <w:tcW w:w="2445" w:type="dxa"/>
            <w:tcBorders>
              <w:top w:val="single" w:sz="4" w:space="0" w:color="auto"/>
              <w:left w:val="single" w:sz="4" w:space="0" w:color="auto"/>
              <w:bottom w:val="single" w:sz="4" w:space="0" w:color="auto"/>
              <w:right w:val="single" w:sz="4" w:space="0" w:color="auto"/>
            </w:tcBorders>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(1)Excel的运算与数据处理；</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(2)Excel在凭证、账簿、报表运用；</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(3)常用财务函数；</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(4)投资分析与决策；</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(5)筹资分析与决策；</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(6)流动资产管理；</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(7)销售预测和利润管理；</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(8)财务报表分析。</w:t>
            </w:r>
          </w:p>
        </w:tc>
        <w:tc>
          <w:tcPr>
            <w:tcW w:w="2369" w:type="dxa"/>
            <w:tcBorders>
              <w:top w:val="single" w:sz="4" w:space="0" w:color="auto"/>
              <w:left w:val="single" w:sz="4" w:space="0" w:color="auto"/>
              <w:bottom w:val="single" w:sz="4" w:space="0" w:color="auto"/>
              <w:right w:val="single" w:sz="12"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(1)Excel的运算与数据处理的基本知识；</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(2)Excel在凭证、账簿、报表运用技能训练；</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(3)常用财务函数技能训练；</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(4)投资分析与决策技能训练；</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(5)筹资分析与决策技能训练；</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(6)流动资产管理技能训练；</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(7)销售预测和利润管理技能训练；</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(8)财务报表分析技能训练。</w:t>
            </w:r>
          </w:p>
        </w:tc>
      </w:tr>
      <w:tr w:rsidR="004D0758">
        <w:trPr>
          <w:trHeight w:val="340"/>
          <w:jc w:val="center"/>
        </w:trPr>
        <w:tc>
          <w:tcPr>
            <w:tcW w:w="666"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2</w:t>
            </w:r>
          </w:p>
        </w:tc>
        <w:tc>
          <w:tcPr>
            <w:tcW w:w="1562"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经济法基础</w:t>
            </w:r>
          </w:p>
        </w:tc>
        <w:tc>
          <w:tcPr>
            <w:tcW w:w="1558"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案例教学</w:t>
            </w:r>
          </w:p>
        </w:tc>
        <w:tc>
          <w:tcPr>
            <w:tcW w:w="2445" w:type="dxa"/>
            <w:tcBorders>
              <w:top w:val="single" w:sz="4" w:space="0" w:color="auto"/>
              <w:left w:val="single" w:sz="4" w:space="0" w:color="auto"/>
              <w:bottom w:val="single" w:sz="4" w:space="0" w:color="auto"/>
              <w:right w:val="single" w:sz="4"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(1)物权法律制度；</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(2)合同法律制度；</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(3)公司法律制度；</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(4)证券法律制度。</w:t>
            </w:r>
          </w:p>
        </w:tc>
        <w:tc>
          <w:tcPr>
            <w:tcW w:w="2369" w:type="dxa"/>
            <w:tcBorders>
              <w:top w:val="single" w:sz="4" w:space="0" w:color="auto"/>
              <w:left w:val="single" w:sz="4" w:space="0" w:color="auto"/>
              <w:bottom w:val="single" w:sz="4" w:space="0" w:color="auto"/>
              <w:right w:val="single" w:sz="12"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(1)物权法律制度案例分析；</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(2)合同法律制度案例分析；</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(3)公司法律制度案例分析；</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(4)证券法律制度案例分析。</w:t>
            </w:r>
          </w:p>
        </w:tc>
      </w:tr>
      <w:tr w:rsidR="004D0758">
        <w:trPr>
          <w:trHeight w:val="340"/>
          <w:jc w:val="center"/>
        </w:trPr>
        <w:tc>
          <w:tcPr>
            <w:tcW w:w="666"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3</w:t>
            </w:r>
          </w:p>
        </w:tc>
        <w:tc>
          <w:tcPr>
            <w:tcW w:w="1562"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sz w:val="18"/>
                <w:szCs w:val="18"/>
              </w:rPr>
              <w:t>大数据会计基础</w:t>
            </w:r>
          </w:p>
        </w:tc>
        <w:tc>
          <w:tcPr>
            <w:tcW w:w="1558"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项目教学</w:t>
            </w:r>
          </w:p>
        </w:tc>
        <w:tc>
          <w:tcPr>
            <w:tcW w:w="2445" w:type="dxa"/>
            <w:tcBorders>
              <w:top w:val="single" w:sz="4" w:space="0" w:color="auto"/>
              <w:left w:val="single" w:sz="4" w:space="0" w:color="auto"/>
              <w:bottom w:val="single" w:sz="4" w:space="0" w:color="auto"/>
              <w:right w:val="single" w:sz="4"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(1)项目一：会计对象、要素、科目与账户；</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(2)项目二：复式记账；</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(3)项目三：会计凭证；</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(4)项目四：主要经济业务核算；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(5)项目五：会计账簿；</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(6)项目六：财产清查；</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lastRenderedPageBreak/>
              <w:t>(7)项目七：财务会计报告；</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(8)项目八：会计核算组织程序。</w:t>
            </w:r>
          </w:p>
        </w:tc>
        <w:tc>
          <w:tcPr>
            <w:tcW w:w="2369" w:type="dxa"/>
            <w:tcBorders>
              <w:top w:val="single" w:sz="4" w:space="0" w:color="auto"/>
              <w:left w:val="single" w:sz="4" w:space="0" w:color="auto"/>
              <w:bottom w:val="single" w:sz="4" w:space="0" w:color="auto"/>
              <w:right w:val="single" w:sz="12"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lastRenderedPageBreak/>
              <w:t>(1)项目一：会计对象、要素、科目与账户的基本理论；</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(2)项目二：复式记账原理的运用；</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(3)项目三：原始凭证的取得、填制、审核；记账凭证的填写；</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(4)项目四：主要经济业务核</w:t>
            </w:r>
            <w:r>
              <w:rPr>
                <w:rFonts w:ascii="宋体" w:eastAsia="宋体" w:hAnsi="宋体" w:hint="eastAsia"/>
                <w:sz w:val="18"/>
                <w:szCs w:val="18"/>
              </w:rPr>
              <w:lastRenderedPageBreak/>
              <w:t>算实务；</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(5)项目五：会计账簿的设立、登记；</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(6)项目六：财产清查结果的账务处理；</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(7)项目七：财务会计报告的编制；</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(8)项目八：会计核算组织程序的应用。</w:t>
            </w:r>
          </w:p>
        </w:tc>
      </w:tr>
      <w:tr w:rsidR="004D0758">
        <w:trPr>
          <w:trHeight w:val="340"/>
          <w:jc w:val="center"/>
        </w:trPr>
        <w:tc>
          <w:tcPr>
            <w:tcW w:w="666"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lastRenderedPageBreak/>
              <w:t>4</w:t>
            </w:r>
          </w:p>
        </w:tc>
        <w:tc>
          <w:tcPr>
            <w:tcW w:w="1562"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企业财务会计Ⅰ</w:t>
            </w:r>
            <w:r w:rsidR="00F71952">
              <w:rPr>
                <w:rFonts w:ascii="宋体" w:eastAsia="宋体" w:hAnsi="宋体" w:hint="eastAsia"/>
                <w:sz w:val="18"/>
                <w:szCs w:val="18"/>
              </w:rPr>
              <w:t>+会计美学</w:t>
            </w:r>
          </w:p>
        </w:tc>
        <w:tc>
          <w:tcPr>
            <w:tcW w:w="1558"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项目教学</w:t>
            </w:r>
          </w:p>
        </w:tc>
        <w:tc>
          <w:tcPr>
            <w:tcW w:w="2445" w:type="dxa"/>
            <w:tcBorders>
              <w:top w:val="single" w:sz="4" w:space="0" w:color="auto"/>
              <w:left w:val="single" w:sz="4" w:space="0" w:color="auto"/>
              <w:bottom w:val="single" w:sz="4" w:space="0" w:color="auto"/>
              <w:right w:val="single" w:sz="4"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(1)货币资金；</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(2)应收账款；</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w:t>
            </w:r>
            <w:r>
              <w:rPr>
                <w:rFonts w:ascii="宋体" w:eastAsia="宋体" w:hAnsi="宋体"/>
                <w:sz w:val="18"/>
                <w:szCs w:val="18"/>
              </w:rPr>
              <w:t>存货</w:t>
            </w:r>
            <w:r>
              <w:rPr>
                <w:rFonts w:ascii="宋体" w:eastAsia="宋体" w:hAnsi="宋体" w:hint="eastAsia"/>
                <w:sz w:val="18"/>
                <w:szCs w:val="18"/>
              </w:rPr>
              <w:t>；</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(4)金融资产；</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(5)</w:t>
            </w:r>
            <w:r>
              <w:rPr>
                <w:rFonts w:ascii="宋体" w:eastAsia="宋体" w:hAnsi="宋体"/>
                <w:sz w:val="18"/>
                <w:szCs w:val="18"/>
              </w:rPr>
              <w:t>长期股权投资</w:t>
            </w:r>
            <w:r>
              <w:rPr>
                <w:rFonts w:ascii="宋体" w:eastAsia="宋体" w:hAnsi="宋体" w:hint="eastAsia"/>
                <w:sz w:val="18"/>
                <w:szCs w:val="18"/>
              </w:rPr>
              <w:t>；</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(6)</w:t>
            </w:r>
            <w:r>
              <w:rPr>
                <w:rFonts w:ascii="宋体" w:eastAsia="宋体" w:hAnsi="宋体"/>
                <w:sz w:val="18"/>
                <w:szCs w:val="18"/>
              </w:rPr>
              <w:t>固定资产</w:t>
            </w:r>
            <w:r>
              <w:rPr>
                <w:rFonts w:ascii="宋体" w:eastAsia="宋体" w:hAnsi="宋体" w:hint="eastAsia"/>
                <w:sz w:val="18"/>
                <w:szCs w:val="18"/>
              </w:rPr>
              <w:t>；</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(7)</w:t>
            </w:r>
            <w:r>
              <w:rPr>
                <w:rFonts w:ascii="宋体" w:eastAsia="宋体" w:hAnsi="宋体"/>
                <w:sz w:val="18"/>
                <w:szCs w:val="18"/>
              </w:rPr>
              <w:t>无形资产</w:t>
            </w:r>
            <w:r>
              <w:rPr>
                <w:rFonts w:ascii="宋体" w:eastAsia="宋体" w:hAnsi="宋体" w:hint="eastAsia"/>
                <w:sz w:val="18"/>
                <w:szCs w:val="18"/>
              </w:rPr>
              <w:t>等资产。</w:t>
            </w:r>
          </w:p>
        </w:tc>
        <w:tc>
          <w:tcPr>
            <w:tcW w:w="2369" w:type="dxa"/>
            <w:tcBorders>
              <w:top w:val="single" w:sz="4" w:space="0" w:color="auto"/>
              <w:left w:val="single" w:sz="4" w:space="0" w:color="auto"/>
              <w:bottom w:val="single" w:sz="4" w:space="0" w:color="auto"/>
              <w:right w:val="single" w:sz="12"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(1)货币资金的核算；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(2)应收账款的核算；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w:t>
            </w:r>
            <w:r>
              <w:rPr>
                <w:rFonts w:ascii="宋体" w:eastAsia="宋体" w:hAnsi="宋体"/>
                <w:sz w:val="18"/>
                <w:szCs w:val="18"/>
              </w:rPr>
              <w:t>存货</w:t>
            </w:r>
            <w:r>
              <w:rPr>
                <w:rFonts w:ascii="宋体" w:eastAsia="宋体" w:hAnsi="宋体" w:hint="eastAsia"/>
                <w:sz w:val="18"/>
                <w:szCs w:val="18"/>
              </w:rPr>
              <w:t>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(4)金融资产的核算；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(5)</w:t>
            </w:r>
            <w:r>
              <w:rPr>
                <w:rFonts w:ascii="宋体" w:eastAsia="宋体" w:hAnsi="宋体"/>
                <w:sz w:val="18"/>
                <w:szCs w:val="18"/>
              </w:rPr>
              <w:t>长期股权投资</w:t>
            </w:r>
            <w:r>
              <w:rPr>
                <w:rFonts w:ascii="宋体" w:eastAsia="宋体" w:hAnsi="宋体" w:hint="eastAsia"/>
                <w:sz w:val="18"/>
                <w:szCs w:val="18"/>
              </w:rPr>
              <w:t>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(6)</w:t>
            </w:r>
            <w:r>
              <w:rPr>
                <w:rFonts w:ascii="宋体" w:eastAsia="宋体" w:hAnsi="宋体"/>
                <w:sz w:val="18"/>
                <w:szCs w:val="18"/>
              </w:rPr>
              <w:t>固定资产</w:t>
            </w:r>
            <w:r>
              <w:rPr>
                <w:rFonts w:ascii="宋体" w:eastAsia="宋体" w:hAnsi="宋体" w:hint="eastAsia"/>
                <w:sz w:val="18"/>
                <w:szCs w:val="18"/>
              </w:rPr>
              <w:t>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(7)</w:t>
            </w:r>
            <w:r>
              <w:rPr>
                <w:rFonts w:ascii="宋体" w:eastAsia="宋体" w:hAnsi="宋体"/>
                <w:sz w:val="18"/>
                <w:szCs w:val="18"/>
              </w:rPr>
              <w:t>无形资产</w:t>
            </w:r>
            <w:r>
              <w:rPr>
                <w:rFonts w:ascii="宋体" w:eastAsia="宋体" w:hAnsi="宋体" w:hint="eastAsia"/>
                <w:sz w:val="18"/>
                <w:szCs w:val="18"/>
              </w:rPr>
              <w:t>的核算；</w:t>
            </w:r>
          </w:p>
        </w:tc>
      </w:tr>
      <w:tr w:rsidR="004D0758">
        <w:trPr>
          <w:trHeight w:val="340"/>
          <w:jc w:val="center"/>
        </w:trPr>
        <w:tc>
          <w:tcPr>
            <w:tcW w:w="666" w:type="dxa"/>
            <w:tcBorders>
              <w:top w:val="single" w:sz="4" w:space="0" w:color="auto"/>
              <w:left w:val="single" w:sz="12" w:space="0" w:color="auto"/>
              <w:bottom w:val="single" w:sz="4"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5</w:t>
            </w:r>
          </w:p>
        </w:tc>
        <w:tc>
          <w:tcPr>
            <w:tcW w:w="1562"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企业财务会计Ⅱ</w:t>
            </w:r>
          </w:p>
        </w:tc>
        <w:tc>
          <w:tcPr>
            <w:tcW w:w="1558" w:type="dxa"/>
            <w:tcBorders>
              <w:top w:val="single" w:sz="4" w:space="0" w:color="auto"/>
              <w:left w:val="single" w:sz="4" w:space="0" w:color="auto"/>
              <w:bottom w:val="single" w:sz="4"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项目教学</w:t>
            </w:r>
          </w:p>
        </w:tc>
        <w:tc>
          <w:tcPr>
            <w:tcW w:w="2445" w:type="dxa"/>
            <w:tcBorders>
              <w:top w:val="single" w:sz="4" w:space="0" w:color="auto"/>
              <w:left w:val="single" w:sz="4" w:space="0" w:color="auto"/>
              <w:bottom w:val="single" w:sz="4" w:space="0" w:color="auto"/>
              <w:right w:val="single" w:sz="4"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(1)负债；</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(2)所有者权益；</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(3)收入、费用、利润；</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(4)财务报表。</w:t>
            </w:r>
          </w:p>
        </w:tc>
        <w:tc>
          <w:tcPr>
            <w:tcW w:w="2369" w:type="dxa"/>
            <w:tcBorders>
              <w:top w:val="single" w:sz="4" w:space="0" w:color="auto"/>
              <w:left w:val="single" w:sz="4" w:space="0" w:color="auto"/>
              <w:bottom w:val="single" w:sz="4" w:space="0" w:color="auto"/>
              <w:right w:val="single" w:sz="12"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(1)负债的核算；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(2)所有者权益的核算；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(3)收入、费用、利润的核算；</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(4)财务报表的编制。</w:t>
            </w:r>
          </w:p>
        </w:tc>
      </w:tr>
      <w:tr w:rsidR="004D0758">
        <w:trPr>
          <w:trHeight w:val="340"/>
          <w:jc w:val="center"/>
        </w:trPr>
        <w:tc>
          <w:tcPr>
            <w:tcW w:w="666" w:type="dxa"/>
            <w:tcBorders>
              <w:top w:val="single" w:sz="4" w:space="0" w:color="auto"/>
              <w:left w:val="single" w:sz="12" w:space="0" w:color="auto"/>
              <w:bottom w:val="single" w:sz="12" w:space="0" w:color="auto"/>
              <w:right w:val="single" w:sz="4" w:space="0" w:color="auto"/>
            </w:tcBorders>
            <w:vAlign w:val="center"/>
          </w:tcPr>
          <w:p w:rsidR="004D0758" w:rsidRDefault="000C0B21">
            <w:pPr>
              <w:jc w:val="center"/>
              <w:rPr>
                <w:rFonts w:ascii="宋体" w:eastAsia="宋体" w:hAnsi="宋体"/>
                <w:sz w:val="18"/>
                <w:szCs w:val="18"/>
              </w:rPr>
            </w:pPr>
            <w:r>
              <w:rPr>
                <w:rFonts w:ascii="宋体" w:eastAsia="宋体" w:hAnsi="宋体" w:hint="eastAsia"/>
                <w:sz w:val="18"/>
                <w:szCs w:val="18"/>
              </w:rPr>
              <w:t>6</w:t>
            </w:r>
          </w:p>
        </w:tc>
        <w:tc>
          <w:tcPr>
            <w:tcW w:w="1562" w:type="dxa"/>
            <w:tcBorders>
              <w:top w:val="single" w:sz="4" w:space="0" w:color="auto"/>
              <w:left w:val="single" w:sz="4" w:space="0" w:color="auto"/>
              <w:bottom w:val="single" w:sz="12"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会计信息系统应用</w:t>
            </w:r>
          </w:p>
        </w:tc>
        <w:tc>
          <w:tcPr>
            <w:tcW w:w="1558" w:type="dxa"/>
            <w:tcBorders>
              <w:top w:val="single" w:sz="4" w:space="0" w:color="auto"/>
              <w:left w:val="single" w:sz="4" w:space="0" w:color="auto"/>
              <w:bottom w:val="single" w:sz="12" w:space="0" w:color="auto"/>
              <w:right w:val="single" w:sz="4" w:space="0" w:color="auto"/>
            </w:tcBorders>
            <w:vAlign w:val="center"/>
          </w:tcPr>
          <w:p w:rsidR="004D0758" w:rsidRDefault="000C0B21">
            <w:pPr>
              <w:rPr>
                <w:rFonts w:ascii="宋体" w:eastAsia="宋体" w:hAnsi="宋体"/>
                <w:sz w:val="18"/>
                <w:szCs w:val="18"/>
              </w:rPr>
            </w:pPr>
            <w:r>
              <w:rPr>
                <w:rFonts w:ascii="宋体" w:eastAsia="宋体" w:hAnsi="宋体" w:hint="eastAsia"/>
                <w:sz w:val="18"/>
                <w:szCs w:val="18"/>
              </w:rPr>
              <w:t>理实一体化教学</w:t>
            </w:r>
          </w:p>
        </w:tc>
        <w:tc>
          <w:tcPr>
            <w:tcW w:w="2445" w:type="dxa"/>
            <w:tcBorders>
              <w:top w:val="single" w:sz="4" w:space="0" w:color="auto"/>
              <w:left w:val="single" w:sz="4" w:space="0" w:color="auto"/>
              <w:bottom w:val="single" w:sz="12" w:space="0" w:color="auto"/>
              <w:right w:val="single" w:sz="4" w:space="0" w:color="auto"/>
            </w:tcBorders>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(1)账务处理系统：总账系统、应收款管理系统、应付款管理系统、固定资产系统、薪资管理系统、财务报表编制；</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(2)供应链管理系统：采购管理系统、销售管理系统、库存管理系统、存货核算系统。</w:t>
            </w:r>
          </w:p>
        </w:tc>
        <w:tc>
          <w:tcPr>
            <w:tcW w:w="2369" w:type="dxa"/>
            <w:tcBorders>
              <w:top w:val="single" w:sz="4" w:space="0" w:color="auto"/>
              <w:left w:val="single" w:sz="4" w:space="0" w:color="auto"/>
              <w:bottom w:val="single" w:sz="12" w:space="0" w:color="auto"/>
              <w:right w:val="single" w:sz="12" w:space="0" w:color="auto"/>
            </w:tcBorders>
            <w:vAlign w:val="center"/>
          </w:tcPr>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(1)账务处理系统的基本知识与业务操作，包括：总账系统、应收款管理系统、应付款管理系统、固定资产系统、薪资管理系统、财务报表编制；</w:t>
            </w:r>
          </w:p>
          <w:p w:rsidR="004D0758" w:rsidRDefault="000C0B21" w:rsidP="00D036D6">
            <w:pPr>
              <w:adjustRightInd w:val="0"/>
              <w:snapToGrid w:val="0"/>
              <w:ind w:left="272" w:hangingChars="151" w:hanging="272"/>
              <w:rPr>
                <w:rFonts w:ascii="宋体" w:eastAsia="宋体" w:hAnsi="宋体"/>
                <w:sz w:val="18"/>
                <w:szCs w:val="18"/>
              </w:rPr>
            </w:pPr>
            <w:r>
              <w:rPr>
                <w:rFonts w:ascii="宋体" w:eastAsia="宋体" w:hAnsi="宋体" w:hint="eastAsia"/>
                <w:sz w:val="18"/>
                <w:szCs w:val="18"/>
              </w:rPr>
              <w:t>(2)供应链管理系统的基本知识与业务操作，包括：采购管理系统、销售管理系统、库存管理系统、存货核算系统。</w:t>
            </w:r>
          </w:p>
        </w:tc>
      </w:tr>
    </w:tbl>
    <w:p w:rsidR="004D0758" w:rsidRDefault="000C0B21">
      <w:pPr>
        <w:adjustRightInd w:val="0"/>
        <w:snapToGrid w:val="0"/>
        <w:spacing w:line="400" w:lineRule="exact"/>
        <w:ind w:firstLineChars="200" w:firstLine="480"/>
        <w:rPr>
          <w:rFonts w:eastAsia="黑体"/>
          <w:sz w:val="24"/>
        </w:rPr>
      </w:pPr>
      <w:r>
        <w:rPr>
          <w:rFonts w:eastAsia="黑体" w:hint="eastAsia"/>
          <w:sz w:val="24"/>
        </w:rPr>
        <w:t>（五）课程考核</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理论与实践一体化评价。本专业大部分课程考核采用过程考核和目标考核相结合的评价方法，过程考核主要在教学过程中对学生的学习态度、操作能力、课堂讨论、作业等情况进行的评价；目标考核是在课程结束时，对学生在知识和技能的整体掌握情况的评价。既公平地评价学生学习的效果，又使学生更注重学习过程，提高了学生学习兴趣。</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本专业所有课程的考核成绩均采用百分制，考核形式分为考试与考查两种。凡学期正常考试，课程总评成绩及格以上（含），即可获得该门课程的学分和绩点。考查课程采用五级计分法，分别为优、良、中、及格和不及格，对应分数分别记为95、85、75、65、50。</w:t>
      </w:r>
    </w:p>
    <w:p w:rsidR="004D0758" w:rsidRDefault="000C0B21">
      <w:pPr>
        <w:spacing w:line="400" w:lineRule="exact"/>
        <w:ind w:firstLine="482"/>
        <w:rPr>
          <w:rFonts w:eastAsia="黑体"/>
          <w:sz w:val="24"/>
        </w:rPr>
      </w:pPr>
      <w:r>
        <w:rPr>
          <w:rFonts w:eastAsia="黑体" w:hint="eastAsia"/>
          <w:sz w:val="24"/>
        </w:rPr>
        <w:t>（六）</w:t>
      </w:r>
      <w:r>
        <w:rPr>
          <w:rFonts w:eastAsia="黑体"/>
          <w:sz w:val="24"/>
        </w:rPr>
        <w:t>质量</w:t>
      </w:r>
      <w:r>
        <w:rPr>
          <w:rFonts w:eastAsia="黑体" w:hint="eastAsia"/>
          <w:sz w:val="24"/>
        </w:rPr>
        <w:t>保障</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强化“教务处—二级学院—教研室”三级教学管理，制定并严格执行教学规章制度，加强教学运行管理，重视教学过程的监督和评价，完善校企联动三级反馈机制，持续改进人才培养方式，适应人才市场需求的变化；采用第三方评价，促进人才培养质量的稳步提升。</w:t>
      </w:r>
    </w:p>
    <w:p w:rsidR="004D0758" w:rsidRDefault="000C0B21">
      <w:pPr>
        <w:jc w:val="center"/>
        <w:rPr>
          <w:rFonts w:ascii="宋体" w:hAnsi="宋体"/>
          <w:sz w:val="24"/>
        </w:rPr>
      </w:pPr>
      <w:r>
        <w:rPr>
          <w:rFonts w:ascii="仿宋" w:eastAsia="仿宋" w:hAnsi="仿宋"/>
          <w:noProof/>
          <w:sz w:val="24"/>
        </w:rPr>
        <w:lastRenderedPageBreak/>
        <w:drawing>
          <wp:inline distT="0" distB="0" distL="114300" distR="114300">
            <wp:extent cx="4910455" cy="3762375"/>
            <wp:effectExtent l="0" t="0" r="12065" b="1905"/>
            <wp:docPr id="2" name="图片 2" descr="G:\LEI_项目U盘（20161206）\LEI.机务建设项目\20161029.广东省重点专业建设项目验收\（20161126）参考资料\教学评价及反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LEI_项目U盘（20161206）\LEI.机务建设项目\20161029.广东省重点专业建设项目验收\（20161126）参考资料\教学评价及反馈.jpg"/>
                    <pic:cNvPicPr>
                      <a:picLocks noChangeAspect="1"/>
                    </pic:cNvPicPr>
                  </pic:nvPicPr>
                  <pic:blipFill>
                    <a:blip r:embed="rId11"/>
                    <a:stretch>
                      <a:fillRect/>
                    </a:stretch>
                  </pic:blipFill>
                  <pic:spPr>
                    <a:xfrm>
                      <a:off x="0" y="0"/>
                      <a:ext cx="4910455" cy="3762375"/>
                    </a:xfrm>
                    <a:prstGeom prst="rect">
                      <a:avLst/>
                    </a:prstGeom>
                    <a:noFill/>
                    <a:ln>
                      <a:noFill/>
                    </a:ln>
                  </pic:spPr>
                </pic:pic>
              </a:graphicData>
            </a:graphic>
          </wp:inline>
        </w:drawing>
      </w:r>
    </w:p>
    <w:p w:rsidR="004D0758" w:rsidRDefault="000C0B21">
      <w:pPr>
        <w:adjustRightInd w:val="0"/>
        <w:snapToGrid w:val="0"/>
        <w:spacing w:line="400" w:lineRule="exact"/>
        <w:jc w:val="center"/>
        <w:rPr>
          <w:rFonts w:ascii="楷体" w:eastAsia="楷体" w:hAnsi="楷体"/>
          <w:sz w:val="24"/>
        </w:rPr>
      </w:pPr>
      <w:r>
        <w:rPr>
          <w:rFonts w:ascii="楷体" w:eastAsia="楷体" w:hAnsi="楷体" w:hint="eastAsia"/>
          <w:sz w:val="18"/>
          <w:szCs w:val="18"/>
        </w:rPr>
        <w:t xml:space="preserve">图1 </w:t>
      </w:r>
      <w:r>
        <w:rPr>
          <w:rFonts w:ascii="楷体" w:eastAsia="楷体" w:hAnsi="楷体"/>
          <w:sz w:val="18"/>
          <w:szCs w:val="18"/>
        </w:rPr>
        <w:t xml:space="preserve"> </w:t>
      </w:r>
      <w:r>
        <w:rPr>
          <w:rFonts w:ascii="楷体" w:eastAsia="楷体" w:hAnsi="楷体" w:hint="eastAsia"/>
          <w:sz w:val="18"/>
          <w:szCs w:val="18"/>
        </w:rPr>
        <w:t>教学质量监督及反馈机制</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教学过程评价通过学校教学督导人员、二级学院教学督导组及包含企业兼职教师组成的专业团队、课程建设团队、专业教研室教学过程评价，反馈学生对知识掌握程度、技能点训练水平和教师教学任务的完成质量，用于更新教学案例和优化实训项目。</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学生岗位能力评价基于学生在企业实习过程的具体岗位，由企业“师傅”对学生所具备的专业素质和岗位技能进行评价，并结合专业教学团队对学生实习整个过程进行综合评价，并具体反应在教学标准和课程标准不断更新和修订上，使学生更加熟悉和了解专业岗位（群）具备的岗位能力要求和培养目标。</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学生职业能力评价通过企业高层和专业技术人员对已经从业的毕业生的就业质量、从事本专业整体所具备的职业能力、获取职业资格证书所具备的专项能力进行评价，并通过专业顾问委员会，修订人才培养方案，适应人才市场需求的变化。</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九、毕业标准及学分要求</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最低毕业学分：15</w:t>
      </w:r>
      <w:r w:rsidR="00C812C5">
        <w:rPr>
          <w:rFonts w:ascii="宋体" w:eastAsia="宋体" w:hAnsi="宋体" w:hint="eastAsia"/>
          <w:sz w:val="24"/>
        </w:rPr>
        <w:t>2</w:t>
      </w:r>
      <w:r>
        <w:rPr>
          <w:rFonts w:ascii="宋体" w:eastAsia="宋体" w:hAnsi="宋体" w:hint="eastAsia"/>
          <w:sz w:val="24"/>
        </w:rPr>
        <w:t>.5</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最低毕业学分包含所有必修课和集中性实践教学课程、限选课、公共任选课所获学分的总和，其中公共任选课应不低于2学分。</w:t>
      </w:r>
    </w:p>
    <w:p w:rsidR="004D0758" w:rsidRDefault="004D0758" w:rsidP="009A2486">
      <w:pPr>
        <w:adjustRightInd w:val="0"/>
        <w:snapToGrid w:val="0"/>
        <w:spacing w:beforeLines="50" w:before="156" w:line="400" w:lineRule="exact"/>
        <w:jc w:val="left"/>
      </w:pPr>
    </w:p>
    <w:p w:rsidR="004D0758" w:rsidRDefault="004D0758">
      <w:pPr>
        <w:adjustRightInd w:val="0"/>
        <w:snapToGrid w:val="0"/>
        <w:spacing w:beforeLines="50" w:before="156" w:line="400" w:lineRule="exact"/>
        <w:jc w:val="left"/>
        <w:rPr>
          <w:rFonts w:ascii="黑体" w:eastAsia="黑体" w:hAnsi="宋体"/>
          <w:b/>
          <w:bCs/>
          <w:sz w:val="28"/>
          <w:szCs w:val="28"/>
        </w:rPr>
      </w:pPr>
    </w:p>
    <w:p w:rsidR="004D0758" w:rsidRDefault="004D0758">
      <w:pPr>
        <w:adjustRightInd w:val="0"/>
        <w:snapToGrid w:val="0"/>
        <w:spacing w:beforeLines="50" w:before="156" w:line="400" w:lineRule="exact"/>
        <w:jc w:val="left"/>
        <w:rPr>
          <w:rFonts w:ascii="黑体" w:eastAsia="黑体" w:hAnsi="宋体"/>
          <w:b/>
          <w:bCs/>
          <w:sz w:val="28"/>
          <w:szCs w:val="28"/>
        </w:rPr>
      </w:pP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lastRenderedPageBreak/>
        <w:t>十、学期周数分配</w:t>
      </w:r>
    </w:p>
    <w:p w:rsidR="004D0758" w:rsidRDefault="000C0B21">
      <w:pPr>
        <w:adjustRightInd w:val="0"/>
        <w:snapToGrid w:val="0"/>
        <w:spacing w:line="400" w:lineRule="exact"/>
        <w:jc w:val="center"/>
        <w:rPr>
          <w:rFonts w:eastAsia="黑体"/>
          <w:sz w:val="24"/>
        </w:rPr>
      </w:pPr>
      <w:r>
        <w:rPr>
          <w:rFonts w:ascii="黑体" w:eastAsia="黑体" w:hAnsi="黑体" w:hint="eastAsia"/>
          <w:sz w:val="18"/>
          <w:szCs w:val="18"/>
        </w:rPr>
        <w:t>表9：学期周数分配表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594"/>
        <w:gridCol w:w="593"/>
        <w:gridCol w:w="595"/>
        <w:gridCol w:w="593"/>
        <w:gridCol w:w="593"/>
        <w:gridCol w:w="595"/>
        <w:gridCol w:w="593"/>
        <w:gridCol w:w="474"/>
        <w:gridCol w:w="717"/>
        <w:gridCol w:w="517"/>
        <w:gridCol w:w="517"/>
        <w:gridCol w:w="517"/>
        <w:gridCol w:w="517"/>
        <w:gridCol w:w="671"/>
      </w:tblGrid>
      <w:tr w:rsidR="004D0758">
        <w:trPr>
          <w:trHeight w:val="494"/>
          <w:jc w:val="center"/>
        </w:trPr>
        <w:tc>
          <w:tcPr>
            <w:tcW w:w="543" w:type="pct"/>
            <w:vMerge w:val="restart"/>
            <w:tcBorders>
              <w:top w:val="single" w:sz="12" w:space="0" w:color="auto"/>
              <w:left w:val="single" w:sz="12" w:space="0" w:color="auto"/>
              <w:tl2br w:val="single" w:sz="4" w:space="0" w:color="auto"/>
            </w:tcBorders>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项目</w:t>
            </w:r>
          </w:p>
          <w:p w:rsidR="004D0758" w:rsidRDefault="004D0758">
            <w:pPr>
              <w:adjustRightInd w:val="0"/>
              <w:snapToGrid w:val="0"/>
              <w:spacing w:line="360" w:lineRule="exact"/>
              <w:jc w:val="center"/>
              <w:rPr>
                <w:rFonts w:asciiTheme="minorEastAsia" w:eastAsiaTheme="minorEastAsia" w:hAnsiTheme="minorEastAsia"/>
                <w:sz w:val="18"/>
                <w:szCs w:val="18"/>
              </w:rPr>
            </w:pPr>
          </w:p>
          <w:p w:rsidR="004D0758" w:rsidRDefault="004D0758">
            <w:pPr>
              <w:adjustRightInd w:val="0"/>
              <w:snapToGrid w:val="0"/>
              <w:spacing w:line="360" w:lineRule="exact"/>
              <w:jc w:val="center"/>
              <w:rPr>
                <w:rFonts w:asciiTheme="minorEastAsia" w:eastAsiaTheme="minorEastAsia" w:hAnsiTheme="minorEastAsia"/>
                <w:sz w:val="18"/>
                <w:szCs w:val="18"/>
              </w:rPr>
            </w:pPr>
          </w:p>
          <w:p w:rsidR="004D0758" w:rsidRDefault="004D0758">
            <w:pPr>
              <w:adjustRightInd w:val="0"/>
              <w:snapToGrid w:val="0"/>
              <w:spacing w:line="360" w:lineRule="exact"/>
              <w:jc w:val="center"/>
              <w:rPr>
                <w:rFonts w:asciiTheme="minorEastAsia" w:eastAsiaTheme="minorEastAsia" w:hAnsiTheme="minorEastAsia"/>
                <w:sz w:val="18"/>
                <w:szCs w:val="18"/>
              </w:rPr>
            </w:pPr>
          </w:p>
          <w:p w:rsidR="004D0758" w:rsidRDefault="004D0758">
            <w:pPr>
              <w:adjustRightInd w:val="0"/>
              <w:snapToGrid w:val="0"/>
              <w:spacing w:line="360" w:lineRule="exact"/>
              <w:jc w:val="center"/>
              <w:rPr>
                <w:rFonts w:asciiTheme="minorEastAsia" w:eastAsiaTheme="minorEastAsia" w:hAnsiTheme="minorEastAsia"/>
                <w:sz w:val="18"/>
                <w:szCs w:val="18"/>
              </w:rPr>
            </w:pPr>
          </w:p>
          <w:p w:rsidR="004D0758" w:rsidRDefault="004D0758">
            <w:pPr>
              <w:adjustRightInd w:val="0"/>
              <w:snapToGrid w:val="0"/>
              <w:spacing w:line="360" w:lineRule="exact"/>
              <w:jc w:val="center"/>
              <w:rPr>
                <w:rFonts w:asciiTheme="minorEastAsia" w:eastAsiaTheme="minorEastAsia" w:hAnsiTheme="minorEastAsia"/>
                <w:sz w:val="18"/>
                <w:szCs w:val="18"/>
              </w:rPr>
            </w:pPr>
          </w:p>
          <w:p w:rsidR="004D0758" w:rsidRDefault="004D0758">
            <w:pPr>
              <w:adjustRightInd w:val="0"/>
              <w:snapToGrid w:val="0"/>
              <w:spacing w:line="360" w:lineRule="exact"/>
              <w:jc w:val="center"/>
              <w:rPr>
                <w:rFonts w:asciiTheme="minorEastAsia" w:eastAsiaTheme="minorEastAsia" w:hAnsiTheme="minorEastAsia"/>
                <w:sz w:val="18"/>
                <w:szCs w:val="18"/>
              </w:rPr>
            </w:pPr>
          </w:p>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学期</w:t>
            </w:r>
          </w:p>
        </w:tc>
        <w:tc>
          <w:tcPr>
            <w:tcW w:w="2947" w:type="pct"/>
            <w:gridSpan w:val="9"/>
            <w:tcBorders>
              <w:top w:val="single" w:sz="12" w:space="0" w:color="auto"/>
            </w:tcBorders>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学期教学安排周数</w:t>
            </w:r>
          </w:p>
        </w:tc>
        <w:tc>
          <w:tcPr>
            <w:tcW w:w="285" w:type="pct"/>
            <w:vMerge w:val="restart"/>
            <w:tcBorders>
              <w:top w:val="single" w:sz="12" w:space="0" w:color="auto"/>
            </w:tcBorders>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考</w:t>
            </w:r>
          </w:p>
          <w:p w:rsidR="004D0758" w:rsidRDefault="004D0758">
            <w:pPr>
              <w:spacing w:line="360" w:lineRule="exact"/>
              <w:jc w:val="center"/>
              <w:rPr>
                <w:rFonts w:asciiTheme="minorEastAsia" w:eastAsiaTheme="minorEastAsia" w:hAnsiTheme="minorEastAsia"/>
                <w:sz w:val="18"/>
                <w:szCs w:val="18"/>
              </w:rPr>
            </w:pPr>
          </w:p>
          <w:p w:rsidR="004D0758" w:rsidRDefault="004D0758">
            <w:pPr>
              <w:spacing w:line="360" w:lineRule="exact"/>
              <w:jc w:val="center"/>
              <w:rPr>
                <w:rFonts w:asciiTheme="minorEastAsia" w:eastAsiaTheme="minorEastAsia" w:hAnsiTheme="minorEastAsia"/>
                <w:sz w:val="18"/>
                <w:szCs w:val="18"/>
              </w:rPr>
            </w:pP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试</w:t>
            </w:r>
          </w:p>
        </w:tc>
        <w:tc>
          <w:tcPr>
            <w:tcW w:w="285" w:type="pct"/>
            <w:vMerge w:val="restart"/>
            <w:tcBorders>
              <w:top w:val="single" w:sz="12" w:space="0" w:color="auto"/>
            </w:tcBorders>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期</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机</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动</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周</w:t>
            </w:r>
          </w:p>
        </w:tc>
        <w:tc>
          <w:tcPr>
            <w:tcW w:w="285" w:type="pct"/>
            <w:vMerge w:val="restart"/>
            <w:tcBorders>
              <w:top w:val="single" w:sz="12" w:space="0" w:color="auto"/>
            </w:tcBorders>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寒</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暑</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假</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假</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期</w:t>
            </w:r>
          </w:p>
        </w:tc>
        <w:tc>
          <w:tcPr>
            <w:tcW w:w="285" w:type="pct"/>
            <w:vMerge w:val="restart"/>
            <w:tcBorders>
              <w:top w:val="single" w:sz="12" w:space="0" w:color="auto"/>
            </w:tcBorders>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期</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周</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数</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合</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计</w:t>
            </w:r>
          </w:p>
        </w:tc>
        <w:tc>
          <w:tcPr>
            <w:tcW w:w="370" w:type="pct"/>
            <w:vMerge w:val="restart"/>
            <w:tcBorders>
              <w:top w:val="single" w:sz="12" w:space="0" w:color="auto"/>
              <w:right w:val="single" w:sz="12" w:space="0" w:color="auto"/>
            </w:tcBorders>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年</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周</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数</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合</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计</w:t>
            </w:r>
          </w:p>
        </w:tc>
      </w:tr>
      <w:tr w:rsidR="004D0758">
        <w:trPr>
          <w:trHeight w:val="1817"/>
          <w:jc w:val="center"/>
        </w:trPr>
        <w:tc>
          <w:tcPr>
            <w:tcW w:w="543" w:type="pct"/>
            <w:vMerge/>
            <w:tcBorders>
              <w:left w:val="single" w:sz="12" w:space="0" w:color="auto"/>
            </w:tcBorders>
            <w:vAlign w:val="center"/>
          </w:tcPr>
          <w:p w:rsidR="004D0758" w:rsidRDefault="004D0758">
            <w:pPr>
              <w:adjustRightInd w:val="0"/>
              <w:snapToGrid w:val="0"/>
              <w:spacing w:line="360" w:lineRule="exact"/>
              <w:jc w:val="center"/>
              <w:rPr>
                <w:rFonts w:asciiTheme="minorEastAsia" w:eastAsiaTheme="minorEastAsia" w:hAnsiTheme="minorEastAsia"/>
                <w:sz w:val="18"/>
                <w:szCs w:val="18"/>
              </w:rPr>
            </w:pPr>
          </w:p>
        </w:tc>
        <w:tc>
          <w:tcPr>
            <w:tcW w:w="327"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军</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事</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技</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能</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训</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练</w:t>
            </w:r>
          </w:p>
        </w:tc>
        <w:tc>
          <w:tcPr>
            <w:tcW w:w="327"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课</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程</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w:t>
            </w:r>
          </w:p>
        </w:tc>
        <w:tc>
          <w:tcPr>
            <w:tcW w:w="328"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校</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内</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专</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业</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实</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训</w:t>
            </w:r>
          </w:p>
        </w:tc>
        <w:tc>
          <w:tcPr>
            <w:tcW w:w="327"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校</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外</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实</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习</w:t>
            </w:r>
          </w:p>
        </w:tc>
        <w:tc>
          <w:tcPr>
            <w:tcW w:w="327"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毕</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业</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设</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计</w:t>
            </w:r>
          </w:p>
        </w:tc>
        <w:tc>
          <w:tcPr>
            <w:tcW w:w="328"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考</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证</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与</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辅</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导</w:t>
            </w:r>
          </w:p>
        </w:tc>
        <w:tc>
          <w:tcPr>
            <w:tcW w:w="327"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毕</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业</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育</w:t>
            </w:r>
          </w:p>
        </w:tc>
        <w:tc>
          <w:tcPr>
            <w:tcW w:w="261"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其</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他</w:t>
            </w:r>
          </w:p>
        </w:tc>
        <w:tc>
          <w:tcPr>
            <w:tcW w:w="395" w:type="pct"/>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周</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合</w:t>
            </w:r>
          </w:p>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计</w:t>
            </w:r>
          </w:p>
        </w:tc>
        <w:tc>
          <w:tcPr>
            <w:tcW w:w="285" w:type="pct"/>
            <w:vMerge/>
          </w:tcPr>
          <w:p w:rsidR="004D0758" w:rsidRDefault="004D0758">
            <w:pPr>
              <w:spacing w:line="360" w:lineRule="exact"/>
              <w:jc w:val="center"/>
              <w:rPr>
                <w:rFonts w:asciiTheme="minorEastAsia" w:eastAsiaTheme="minorEastAsia" w:hAnsiTheme="minorEastAsia"/>
                <w:sz w:val="18"/>
                <w:szCs w:val="18"/>
              </w:rPr>
            </w:pPr>
          </w:p>
        </w:tc>
        <w:tc>
          <w:tcPr>
            <w:tcW w:w="285" w:type="pct"/>
            <w:vMerge/>
          </w:tcPr>
          <w:p w:rsidR="004D0758" w:rsidRDefault="004D0758">
            <w:pPr>
              <w:spacing w:line="360" w:lineRule="exact"/>
              <w:jc w:val="center"/>
              <w:rPr>
                <w:rFonts w:asciiTheme="minorEastAsia" w:eastAsiaTheme="minorEastAsia" w:hAnsiTheme="minorEastAsia"/>
                <w:sz w:val="18"/>
                <w:szCs w:val="18"/>
              </w:rPr>
            </w:pPr>
          </w:p>
        </w:tc>
        <w:tc>
          <w:tcPr>
            <w:tcW w:w="285" w:type="pct"/>
            <w:vMerge/>
          </w:tcPr>
          <w:p w:rsidR="004D0758" w:rsidRDefault="004D0758">
            <w:pPr>
              <w:spacing w:line="360" w:lineRule="exact"/>
              <w:jc w:val="center"/>
              <w:rPr>
                <w:rFonts w:asciiTheme="minorEastAsia" w:eastAsiaTheme="minorEastAsia" w:hAnsiTheme="minorEastAsia"/>
                <w:sz w:val="18"/>
                <w:szCs w:val="18"/>
              </w:rPr>
            </w:pPr>
          </w:p>
        </w:tc>
        <w:tc>
          <w:tcPr>
            <w:tcW w:w="285" w:type="pct"/>
            <w:vMerge/>
          </w:tcPr>
          <w:p w:rsidR="004D0758" w:rsidRDefault="004D0758">
            <w:pPr>
              <w:spacing w:line="360" w:lineRule="exact"/>
              <w:jc w:val="center"/>
              <w:rPr>
                <w:rFonts w:asciiTheme="minorEastAsia" w:eastAsiaTheme="minorEastAsia" w:hAnsiTheme="minorEastAsia"/>
                <w:sz w:val="18"/>
                <w:szCs w:val="18"/>
              </w:rPr>
            </w:pPr>
          </w:p>
        </w:tc>
        <w:tc>
          <w:tcPr>
            <w:tcW w:w="370" w:type="pct"/>
            <w:vMerge/>
            <w:tcBorders>
              <w:right w:val="single" w:sz="12" w:space="0" w:color="auto"/>
            </w:tcBorders>
          </w:tcPr>
          <w:p w:rsidR="004D0758" w:rsidRDefault="004D0758">
            <w:pPr>
              <w:spacing w:line="360" w:lineRule="exact"/>
              <w:jc w:val="center"/>
              <w:rPr>
                <w:rFonts w:asciiTheme="minorEastAsia" w:eastAsiaTheme="minorEastAsia" w:hAnsiTheme="minorEastAsia"/>
                <w:sz w:val="18"/>
                <w:szCs w:val="18"/>
              </w:rPr>
            </w:pPr>
          </w:p>
        </w:tc>
      </w:tr>
      <w:tr w:rsidR="004D0758">
        <w:trPr>
          <w:trHeight w:val="193"/>
          <w:jc w:val="center"/>
        </w:trPr>
        <w:tc>
          <w:tcPr>
            <w:tcW w:w="543" w:type="pct"/>
            <w:tcBorders>
              <w:left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一</w:t>
            </w:r>
          </w:p>
        </w:tc>
        <w:tc>
          <w:tcPr>
            <w:tcW w:w="327" w:type="pct"/>
            <w:shd w:val="clear" w:color="auto" w:fill="auto"/>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2</w:t>
            </w:r>
          </w:p>
        </w:tc>
        <w:tc>
          <w:tcPr>
            <w:tcW w:w="327" w:type="pct"/>
            <w:shd w:val="clear" w:color="auto" w:fill="auto"/>
          </w:tcPr>
          <w:p w:rsidR="004D0758" w:rsidRDefault="000C0B21" w:rsidP="006B6642">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sidR="006B6642">
              <w:rPr>
                <w:rFonts w:asciiTheme="minorEastAsia" w:eastAsiaTheme="minorEastAsia" w:hAnsiTheme="minorEastAsia" w:hint="eastAsia"/>
                <w:sz w:val="18"/>
                <w:szCs w:val="18"/>
              </w:rPr>
              <w:t>3</w:t>
            </w:r>
          </w:p>
        </w:tc>
        <w:tc>
          <w:tcPr>
            <w:tcW w:w="328"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261" w:type="pct"/>
            <w:shd w:val="clear" w:color="auto" w:fill="auto"/>
          </w:tcPr>
          <w:p w:rsidR="004D0758" w:rsidRDefault="000C0B21" w:rsidP="006B6642">
            <w:pPr>
              <w:spacing w:line="36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w:t>
            </w:r>
            <w:r w:rsidR="006B6642">
              <w:rPr>
                <w:rFonts w:asciiTheme="minorEastAsia" w:eastAsiaTheme="minorEastAsia" w:hAnsiTheme="minorEastAsia" w:hint="eastAsia"/>
                <w:sz w:val="18"/>
                <w:szCs w:val="18"/>
              </w:rPr>
              <w:t>2</w:t>
            </w:r>
          </w:p>
        </w:tc>
        <w:tc>
          <w:tcPr>
            <w:tcW w:w="39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370" w:type="pct"/>
            <w:vMerge w:val="restart"/>
            <w:tcBorders>
              <w:right w:val="single" w:sz="12" w:space="0" w:color="auto"/>
            </w:tcBorders>
            <w:shd w:val="clear" w:color="auto" w:fill="FFFFFF"/>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53</w:t>
            </w:r>
          </w:p>
        </w:tc>
      </w:tr>
      <w:tr w:rsidR="004D0758">
        <w:trPr>
          <w:trHeight w:val="279"/>
          <w:jc w:val="center"/>
        </w:trPr>
        <w:tc>
          <w:tcPr>
            <w:tcW w:w="543" w:type="pct"/>
            <w:tcBorders>
              <w:left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二</w:t>
            </w: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328"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261"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9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370" w:type="pct"/>
            <w:vMerge/>
            <w:tcBorders>
              <w:right w:val="single" w:sz="12" w:space="0" w:color="auto"/>
            </w:tcBorders>
            <w:shd w:val="clear" w:color="auto" w:fill="FFFFFF"/>
          </w:tcPr>
          <w:p w:rsidR="004D0758" w:rsidRDefault="004D0758">
            <w:pPr>
              <w:spacing w:line="360" w:lineRule="exact"/>
              <w:jc w:val="center"/>
              <w:rPr>
                <w:rFonts w:asciiTheme="minorEastAsia" w:eastAsiaTheme="minorEastAsia" w:hAnsiTheme="minorEastAsia"/>
                <w:sz w:val="18"/>
                <w:szCs w:val="18"/>
              </w:rPr>
            </w:pPr>
          </w:p>
        </w:tc>
      </w:tr>
      <w:tr w:rsidR="004D0758">
        <w:trPr>
          <w:trHeight w:val="242"/>
          <w:jc w:val="center"/>
        </w:trPr>
        <w:tc>
          <w:tcPr>
            <w:tcW w:w="543" w:type="pct"/>
            <w:tcBorders>
              <w:left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w:t>
            </w: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328"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261" w:type="pct"/>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9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370" w:type="pct"/>
            <w:vMerge w:val="restart"/>
            <w:tcBorders>
              <w:right w:val="single" w:sz="12" w:space="0" w:color="auto"/>
            </w:tcBorders>
            <w:shd w:val="clear" w:color="auto" w:fill="FFFFFF"/>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51</w:t>
            </w:r>
          </w:p>
        </w:tc>
      </w:tr>
      <w:tr w:rsidR="004D0758">
        <w:trPr>
          <w:trHeight w:val="204"/>
          <w:jc w:val="center"/>
        </w:trPr>
        <w:tc>
          <w:tcPr>
            <w:tcW w:w="543" w:type="pct"/>
            <w:tcBorders>
              <w:left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四</w:t>
            </w:r>
          </w:p>
        </w:tc>
        <w:tc>
          <w:tcPr>
            <w:tcW w:w="327"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tcBorders>
              <w:bottom w:val="single" w:sz="4" w:space="0" w:color="auto"/>
            </w:tcBorders>
            <w:shd w:val="clear" w:color="auto" w:fill="auto"/>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328"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8"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261" w:type="pct"/>
            <w:tcBorders>
              <w:bottom w:val="single" w:sz="4"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95" w:type="pct"/>
            <w:tcBorders>
              <w:bottom w:val="single" w:sz="4"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285" w:type="pct"/>
            <w:tcBorders>
              <w:bottom w:val="single" w:sz="4"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tcBorders>
              <w:bottom w:val="single" w:sz="4"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tcBorders>
              <w:bottom w:val="single" w:sz="4"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285" w:type="pct"/>
            <w:tcBorders>
              <w:bottom w:val="single" w:sz="4"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370" w:type="pct"/>
            <w:vMerge/>
            <w:tcBorders>
              <w:right w:val="single" w:sz="12" w:space="0" w:color="auto"/>
            </w:tcBorders>
            <w:shd w:val="clear" w:color="auto" w:fill="FFFFFF"/>
          </w:tcPr>
          <w:p w:rsidR="004D0758" w:rsidRDefault="004D0758">
            <w:pPr>
              <w:spacing w:line="360" w:lineRule="exact"/>
              <w:jc w:val="center"/>
              <w:rPr>
                <w:rFonts w:asciiTheme="minorEastAsia" w:eastAsiaTheme="minorEastAsia" w:hAnsiTheme="minorEastAsia"/>
                <w:sz w:val="18"/>
                <w:szCs w:val="18"/>
              </w:rPr>
            </w:pPr>
          </w:p>
        </w:tc>
      </w:tr>
      <w:tr w:rsidR="004D0758">
        <w:trPr>
          <w:trHeight w:val="165"/>
          <w:jc w:val="center"/>
        </w:trPr>
        <w:tc>
          <w:tcPr>
            <w:tcW w:w="543" w:type="pct"/>
            <w:tcBorders>
              <w:left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五</w:t>
            </w: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261"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95" w:type="pct"/>
            <w:shd w:val="clear" w:color="auto" w:fill="FFFFFF"/>
          </w:tcPr>
          <w:p w:rsidR="004D0758" w:rsidRDefault="000C0B21">
            <w:pPr>
              <w:spacing w:line="360" w:lineRule="exact"/>
              <w:jc w:val="center"/>
              <w:rPr>
                <w:rFonts w:asciiTheme="minorEastAsia" w:eastAsiaTheme="minorEastAsia" w:hAnsiTheme="minorEastAsia"/>
                <w:sz w:val="18"/>
                <w:szCs w:val="18"/>
                <w:highlight w:val="yellow"/>
              </w:rPr>
            </w:pPr>
            <w:r>
              <w:rPr>
                <w:rFonts w:asciiTheme="minorEastAsia" w:eastAsiaTheme="minorEastAsia" w:hAnsiTheme="minorEastAsia" w:hint="eastAsia"/>
                <w:sz w:val="18"/>
                <w:szCs w:val="18"/>
              </w:rPr>
              <w:t>18</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370" w:type="pct"/>
            <w:vMerge w:val="restart"/>
            <w:tcBorders>
              <w:right w:val="single" w:sz="12" w:space="0" w:color="auto"/>
            </w:tcBorders>
            <w:shd w:val="clear" w:color="auto" w:fill="FFFFFF"/>
            <w:vAlign w:val="center"/>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45</w:t>
            </w:r>
          </w:p>
        </w:tc>
      </w:tr>
      <w:tr w:rsidR="004D0758">
        <w:trPr>
          <w:trHeight w:val="256"/>
          <w:jc w:val="center"/>
        </w:trPr>
        <w:tc>
          <w:tcPr>
            <w:tcW w:w="543" w:type="pct"/>
            <w:tcBorders>
              <w:left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w:t>
            </w: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8"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27"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261" w:type="pct"/>
            <w:shd w:val="clear" w:color="auto" w:fill="FFFFFF"/>
          </w:tcPr>
          <w:p w:rsidR="004D0758" w:rsidRDefault="004D0758">
            <w:pPr>
              <w:spacing w:line="360" w:lineRule="exact"/>
              <w:jc w:val="center"/>
              <w:rPr>
                <w:rFonts w:asciiTheme="minorEastAsia" w:eastAsiaTheme="minorEastAsia" w:hAnsiTheme="minorEastAsia"/>
                <w:sz w:val="18"/>
                <w:szCs w:val="18"/>
              </w:rPr>
            </w:pPr>
          </w:p>
        </w:tc>
        <w:tc>
          <w:tcPr>
            <w:tcW w:w="395" w:type="pct"/>
            <w:shd w:val="clear" w:color="auto" w:fill="FFFFFF"/>
          </w:tcPr>
          <w:p w:rsidR="004D0758" w:rsidRDefault="000C0B21">
            <w:pPr>
              <w:spacing w:line="360" w:lineRule="exact"/>
              <w:jc w:val="center"/>
              <w:rPr>
                <w:rFonts w:asciiTheme="minorEastAsia" w:eastAsiaTheme="minorEastAsia" w:hAnsiTheme="minorEastAsia"/>
                <w:sz w:val="18"/>
                <w:szCs w:val="18"/>
                <w:highlight w:val="yellow"/>
              </w:rPr>
            </w:pPr>
            <w:r>
              <w:rPr>
                <w:rFonts w:asciiTheme="minorEastAsia" w:eastAsiaTheme="minorEastAsia" w:hAnsiTheme="minorEastAsia" w:hint="eastAsia"/>
                <w:sz w:val="18"/>
                <w:szCs w:val="18"/>
              </w:rPr>
              <w:t>15+3</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w:t>
            </w:r>
          </w:p>
        </w:tc>
        <w:tc>
          <w:tcPr>
            <w:tcW w:w="285" w:type="pct"/>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370" w:type="pct"/>
            <w:vMerge/>
            <w:tcBorders>
              <w:right w:val="single" w:sz="12" w:space="0" w:color="auto"/>
            </w:tcBorders>
            <w:shd w:val="clear" w:color="auto" w:fill="FFFFFF"/>
          </w:tcPr>
          <w:p w:rsidR="004D0758" w:rsidRDefault="004D0758">
            <w:pPr>
              <w:spacing w:line="360" w:lineRule="exact"/>
              <w:jc w:val="center"/>
              <w:rPr>
                <w:rFonts w:asciiTheme="minorEastAsia" w:eastAsiaTheme="minorEastAsia" w:hAnsiTheme="minorEastAsia"/>
                <w:sz w:val="18"/>
                <w:szCs w:val="18"/>
              </w:rPr>
            </w:pPr>
          </w:p>
        </w:tc>
      </w:tr>
      <w:tr w:rsidR="004D0758">
        <w:trPr>
          <w:trHeight w:val="231"/>
          <w:jc w:val="center"/>
        </w:trPr>
        <w:tc>
          <w:tcPr>
            <w:tcW w:w="543" w:type="pct"/>
            <w:tcBorders>
              <w:left w:val="single" w:sz="12" w:space="0" w:color="auto"/>
              <w:bottom w:val="single" w:sz="12" w:space="0" w:color="auto"/>
            </w:tcBorders>
            <w:shd w:val="clear" w:color="auto" w:fill="auto"/>
            <w:vAlign w:val="center"/>
          </w:tcPr>
          <w:p w:rsidR="004D0758" w:rsidRDefault="000C0B21">
            <w:pPr>
              <w:adjustRightInd w:val="0"/>
              <w:snapToGrid w:val="0"/>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合计</w:t>
            </w:r>
          </w:p>
        </w:tc>
        <w:tc>
          <w:tcPr>
            <w:tcW w:w="327" w:type="pct"/>
            <w:tcBorders>
              <w:bottom w:val="single" w:sz="12" w:space="0" w:color="auto"/>
            </w:tcBorders>
            <w:shd w:val="clear" w:color="auto" w:fill="auto"/>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327" w:type="pct"/>
            <w:tcBorders>
              <w:bottom w:val="single" w:sz="12" w:space="0" w:color="auto"/>
            </w:tcBorders>
            <w:shd w:val="clear" w:color="auto" w:fill="auto"/>
          </w:tcPr>
          <w:p w:rsidR="004D0758" w:rsidRDefault="00782DFA" w:rsidP="006B6642">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r w:rsidR="006B6642">
              <w:rPr>
                <w:rFonts w:asciiTheme="minorEastAsia" w:eastAsiaTheme="minorEastAsia" w:hAnsiTheme="minorEastAsia" w:hint="eastAsia"/>
                <w:sz w:val="18"/>
                <w:szCs w:val="18"/>
              </w:rPr>
              <w:t>8</w:t>
            </w:r>
          </w:p>
        </w:tc>
        <w:tc>
          <w:tcPr>
            <w:tcW w:w="328" w:type="pct"/>
            <w:tcBorders>
              <w:bottom w:val="single" w:sz="12"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tcBorders>
              <w:bottom w:val="single" w:sz="12" w:space="0" w:color="auto"/>
            </w:tcBorders>
            <w:shd w:val="clear" w:color="auto" w:fill="auto"/>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327" w:type="pct"/>
            <w:tcBorders>
              <w:bottom w:val="single" w:sz="12"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8" w:type="pct"/>
            <w:tcBorders>
              <w:bottom w:val="single" w:sz="12"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327" w:type="pct"/>
            <w:tcBorders>
              <w:bottom w:val="single" w:sz="12" w:space="0" w:color="auto"/>
            </w:tcBorders>
            <w:shd w:val="clear" w:color="auto" w:fill="auto"/>
          </w:tcPr>
          <w:p w:rsidR="004D0758" w:rsidRDefault="004D0758">
            <w:pPr>
              <w:spacing w:line="360" w:lineRule="exact"/>
              <w:jc w:val="center"/>
              <w:rPr>
                <w:rFonts w:asciiTheme="minorEastAsia" w:eastAsiaTheme="minorEastAsia" w:hAnsiTheme="minorEastAsia"/>
                <w:sz w:val="18"/>
                <w:szCs w:val="18"/>
              </w:rPr>
            </w:pPr>
          </w:p>
        </w:tc>
        <w:tc>
          <w:tcPr>
            <w:tcW w:w="261" w:type="pct"/>
            <w:tcBorders>
              <w:bottom w:val="single" w:sz="12" w:space="0" w:color="auto"/>
            </w:tcBorders>
            <w:shd w:val="clear" w:color="auto" w:fill="auto"/>
          </w:tcPr>
          <w:p w:rsidR="004D0758" w:rsidRDefault="000C0B21" w:rsidP="006B6642">
            <w:pPr>
              <w:spacing w:line="36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w:t>
            </w:r>
            <w:r w:rsidR="006B6642">
              <w:rPr>
                <w:rFonts w:asciiTheme="minorEastAsia" w:eastAsiaTheme="minorEastAsia" w:hAnsiTheme="minorEastAsia" w:hint="eastAsia"/>
                <w:sz w:val="18"/>
                <w:szCs w:val="18"/>
              </w:rPr>
              <w:t>2</w:t>
            </w:r>
          </w:p>
        </w:tc>
        <w:tc>
          <w:tcPr>
            <w:tcW w:w="395" w:type="pct"/>
            <w:tcBorders>
              <w:bottom w:val="single" w:sz="12"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105+3</w:t>
            </w:r>
          </w:p>
        </w:tc>
        <w:tc>
          <w:tcPr>
            <w:tcW w:w="285" w:type="pct"/>
            <w:tcBorders>
              <w:bottom w:val="single" w:sz="12" w:space="0" w:color="auto"/>
            </w:tcBorders>
            <w:shd w:val="clear" w:color="auto" w:fill="FFFFFF"/>
          </w:tcPr>
          <w:p w:rsidR="004D0758" w:rsidRDefault="000C0B21">
            <w:pPr>
              <w:spacing w:line="360" w:lineRule="exact"/>
              <w:jc w:val="center"/>
              <w:rPr>
                <w:rFonts w:asciiTheme="minorEastAsia" w:eastAsiaTheme="minorEastAsia" w:hAnsiTheme="minorEastAsia"/>
                <w:spacing w:val="-20"/>
                <w:sz w:val="18"/>
                <w:szCs w:val="18"/>
              </w:rPr>
            </w:pPr>
            <w:r>
              <w:rPr>
                <w:rFonts w:asciiTheme="minorEastAsia" w:eastAsiaTheme="minorEastAsia" w:hAnsiTheme="minorEastAsia" w:hint="eastAsia"/>
                <w:spacing w:val="-20"/>
                <w:sz w:val="18"/>
                <w:szCs w:val="18"/>
              </w:rPr>
              <w:t>6</w:t>
            </w:r>
          </w:p>
        </w:tc>
        <w:tc>
          <w:tcPr>
            <w:tcW w:w="285" w:type="pct"/>
            <w:tcBorders>
              <w:bottom w:val="single" w:sz="12"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285" w:type="pct"/>
            <w:tcBorders>
              <w:bottom w:val="single" w:sz="12"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285" w:type="pct"/>
            <w:tcBorders>
              <w:bottom w:val="single" w:sz="12"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149</w:t>
            </w:r>
          </w:p>
        </w:tc>
        <w:tc>
          <w:tcPr>
            <w:tcW w:w="370" w:type="pct"/>
            <w:tcBorders>
              <w:bottom w:val="single" w:sz="12" w:space="0" w:color="auto"/>
              <w:right w:val="single" w:sz="12" w:space="0" w:color="auto"/>
            </w:tcBorders>
            <w:shd w:val="clear" w:color="auto" w:fill="FFFFFF"/>
          </w:tcPr>
          <w:p w:rsidR="004D0758" w:rsidRDefault="000C0B21">
            <w:pPr>
              <w:spacing w:line="36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149</w:t>
            </w:r>
          </w:p>
        </w:tc>
      </w:tr>
    </w:tbl>
    <w:p w:rsidR="004D0758" w:rsidRDefault="000C0B21">
      <w:pPr>
        <w:spacing w:line="300" w:lineRule="exact"/>
        <w:ind w:firstLineChars="150" w:firstLine="270"/>
        <w:rPr>
          <w:rFonts w:ascii="楷体" w:eastAsia="楷体" w:hAnsi="楷体"/>
          <w:sz w:val="18"/>
          <w:szCs w:val="18"/>
        </w:rPr>
      </w:pPr>
      <w:r>
        <w:rPr>
          <w:rFonts w:ascii="楷体" w:eastAsia="楷体" w:hAnsi="楷体" w:hint="eastAsia"/>
          <w:sz w:val="18"/>
          <w:szCs w:val="18"/>
        </w:rPr>
        <w:t>说明：第一学期*</w:t>
      </w:r>
      <w:r w:rsidR="005D49D2">
        <w:rPr>
          <w:rFonts w:ascii="楷体" w:eastAsia="楷体" w:hAnsi="楷体" w:hint="eastAsia"/>
          <w:sz w:val="18"/>
          <w:szCs w:val="18"/>
        </w:rPr>
        <w:t>2</w:t>
      </w:r>
      <w:r>
        <w:rPr>
          <w:rFonts w:ascii="楷体" w:eastAsia="楷体" w:hAnsi="楷体"/>
          <w:sz w:val="18"/>
          <w:szCs w:val="18"/>
        </w:rPr>
        <w:t>为新生入学教育</w:t>
      </w:r>
      <w:r>
        <w:rPr>
          <w:rFonts w:ascii="楷体" w:eastAsia="楷体" w:hAnsi="楷体" w:hint="eastAsia"/>
          <w:sz w:val="18"/>
          <w:szCs w:val="18"/>
        </w:rPr>
        <w:t>和新生报到周</w:t>
      </w:r>
      <w:r>
        <w:rPr>
          <w:rFonts w:ascii="楷体" w:eastAsia="楷体" w:hAnsi="楷体"/>
          <w:sz w:val="18"/>
          <w:szCs w:val="18"/>
        </w:rPr>
        <w:t>，</w:t>
      </w:r>
      <w:r>
        <w:rPr>
          <w:rFonts w:ascii="楷体" w:eastAsia="楷体" w:hAnsi="楷体" w:hint="eastAsia"/>
          <w:sz w:val="18"/>
          <w:szCs w:val="18"/>
        </w:rPr>
        <w:t>第六学期毕业生提前3周离校，即表格中+3。</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十一</w:t>
      </w:r>
      <w:r>
        <w:rPr>
          <w:rFonts w:ascii="黑体" w:eastAsia="黑体" w:hAnsi="宋体"/>
          <w:b/>
          <w:bCs/>
          <w:sz w:val="28"/>
          <w:szCs w:val="28"/>
        </w:rPr>
        <w:t>、教学进程安排</w:t>
      </w:r>
    </w:p>
    <w:p w:rsidR="004D0758" w:rsidRDefault="000C0B21">
      <w:pPr>
        <w:adjustRightInd w:val="0"/>
        <w:snapToGrid w:val="0"/>
        <w:spacing w:line="400" w:lineRule="exact"/>
        <w:ind w:firstLineChars="200" w:firstLine="480"/>
        <w:rPr>
          <w:rFonts w:ascii="宋体" w:eastAsia="宋体" w:hAnsi="宋体"/>
          <w:sz w:val="24"/>
        </w:rPr>
      </w:pPr>
      <w:r>
        <w:rPr>
          <w:rFonts w:ascii="宋体" w:eastAsia="宋体" w:hAnsi="宋体" w:hint="eastAsia"/>
          <w:sz w:val="24"/>
        </w:rPr>
        <w:t>2024级大数据与会计</w:t>
      </w:r>
      <w:r>
        <w:rPr>
          <w:rFonts w:ascii="宋体" w:eastAsia="宋体" w:hAnsi="宋体"/>
          <w:sz w:val="24"/>
        </w:rPr>
        <w:t>专业</w:t>
      </w:r>
      <w:r>
        <w:rPr>
          <w:rFonts w:ascii="宋体" w:eastAsia="宋体" w:hAnsi="宋体" w:hint="eastAsia"/>
          <w:sz w:val="24"/>
        </w:rPr>
        <w:t>课程</w:t>
      </w:r>
      <w:r>
        <w:rPr>
          <w:rFonts w:ascii="宋体" w:eastAsia="宋体" w:hAnsi="宋体"/>
          <w:sz w:val="24"/>
        </w:rPr>
        <w:t>体系见</w:t>
      </w:r>
      <w:r>
        <w:rPr>
          <w:rFonts w:ascii="宋体" w:eastAsia="宋体" w:hAnsi="宋体" w:hint="eastAsia"/>
          <w:sz w:val="24"/>
        </w:rPr>
        <w:t>附表1。</w:t>
      </w:r>
    </w:p>
    <w:p w:rsidR="004D0758" w:rsidRDefault="000C0B21">
      <w:pPr>
        <w:adjustRightInd w:val="0"/>
        <w:snapToGrid w:val="0"/>
        <w:spacing w:beforeLines="50" w:before="156" w:line="400" w:lineRule="exact"/>
        <w:jc w:val="left"/>
        <w:rPr>
          <w:rFonts w:ascii="黑体" w:eastAsia="黑体" w:hAnsi="宋体"/>
          <w:b/>
          <w:bCs/>
          <w:sz w:val="28"/>
          <w:szCs w:val="28"/>
        </w:rPr>
      </w:pPr>
      <w:r>
        <w:rPr>
          <w:rFonts w:ascii="黑体" w:eastAsia="黑体" w:hAnsi="宋体" w:hint="eastAsia"/>
          <w:b/>
          <w:bCs/>
          <w:sz w:val="28"/>
          <w:szCs w:val="28"/>
        </w:rPr>
        <w:t>十二、学时与学分</w:t>
      </w:r>
    </w:p>
    <w:p w:rsidR="004D0758" w:rsidRDefault="000C0B21">
      <w:pPr>
        <w:adjustRightInd w:val="0"/>
        <w:snapToGrid w:val="0"/>
        <w:spacing w:line="400" w:lineRule="exact"/>
        <w:jc w:val="center"/>
        <w:rPr>
          <w:rFonts w:eastAsia="黑体"/>
          <w:sz w:val="24"/>
        </w:rPr>
      </w:pPr>
      <w:r>
        <w:rPr>
          <w:rFonts w:ascii="黑体" w:eastAsia="黑体" w:hAnsi="黑体" w:hint="eastAsia"/>
          <w:sz w:val="18"/>
          <w:szCs w:val="18"/>
        </w:rPr>
        <w:t>表10：课程结构比例表</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83"/>
        <w:gridCol w:w="1940"/>
        <w:gridCol w:w="666"/>
        <w:gridCol w:w="1198"/>
        <w:gridCol w:w="1116"/>
        <w:gridCol w:w="1041"/>
        <w:gridCol w:w="1090"/>
        <w:gridCol w:w="1138"/>
      </w:tblGrid>
      <w:tr w:rsidR="00601724" w:rsidRPr="00601724" w:rsidTr="008F3A5B">
        <w:trPr>
          <w:trHeight w:val="340"/>
          <w:jc w:val="center"/>
        </w:trPr>
        <w:tc>
          <w:tcPr>
            <w:tcW w:w="1556" w:type="pct"/>
            <w:gridSpan w:val="2"/>
            <w:vMerge w:val="restar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课程类型</w:t>
            </w:r>
          </w:p>
        </w:tc>
        <w:tc>
          <w:tcPr>
            <w:tcW w:w="367" w:type="pct"/>
            <w:vMerge w:val="restar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学分</w:t>
            </w:r>
          </w:p>
        </w:tc>
        <w:tc>
          <w:tcPr>
            <w:tcW w:w="660" w:type="pct"/>
            <w:vMerge w:val="restar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占总学分的比例</w:t>
            </w:r>
          </w:p>
        </w:tc>
        <w:tc>
          <w:tcPr>
            <w:tcW w:w="1790" w:type="pct"/>
            <w:gridSpan w:val="3"/>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教学学时</w:t>
            </w:r>
          </w:p>
        </w:tc>
        <w:tc>
          <w:tcPr>
            <w:tcW w:w="627" w:type="pct"/>
            <w:vMerge w:val="restar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占总学时的比例</w:t>
            </w:r>
          </w:p>
        </w:tc>
      </w:tr>
      <w:tr w:rsidR="00601724" w:rsidRPr="00601724" w:rsidTr="008F3A5B">
        <w:trPr>
          <w:trHeight w:val="340"/>
          <w:jc w:val="center"/>
        </w:trPr>
        <w:tc>
          <w:tcPr>
            <w:tcW w:w="1556" w:type="pct"/>
            <w:gridSpan w:val="2"/>
            <w:vMerge/>
            <w:vAlign w:val="center"/>
          </w:tcPr>
          <w:p w:rsidR="004D0758" w:rsidRPr="00601724" w:rsidRDefault="004D0758">
            <w:pPr>
              <w:adjustRightInd w:val="0"/>
              <w:snapToGrid w:val="0"/>
              <w:jc w:val="center"/>
              <w:rPr>
                <w:rFonts w:asciiTheme="minorEastAsia" w:eastAsiaTheme="minorEastAsia" w:hAnsiTheme="minorEastAsia"/>
                <w:sz w:val="18"/>
                <w:szCs w:val="18"/>
              </w:rPr>
            </w:pPr>
          </w:p>
        </w:tc>
        <w:tc>
          <w:tcPr>
            <w:tcW w:w="367" w:type="pct"/>
            <w:vMerge/>
            <w:vAlign w:val="center"/>
          </w:tcPr>
          <w:p w:rsidR="004D0758" w:rsidRPr="00601724" w:rsidRDefault="004D0758">
            <w:pPr>
              <w:adjustRightInd w:val="0"/>
              <w:snapToGrid w:val="0"/>
              <w:jc w:val="center"/>
              <w:rPr>
                <w:rFonts w:asciiTheme="minorEastAsia" w:eastAsiaTheme="minorEastAsia" w:hAnsiTheme="minorEastAsia"/>
                <w:sz w:val="18"/>
                <w:szCs w:val="18"/>
              </w:rPr>
            </w:pPr>
          </w:p>
        </w:tc>
        <w:tc>
          <w:tcPr>
            <w:tcW w:w="660" w:type="pct"/>
            <w:vMerge/>
            <w:vAlign w:val="center"/>
          </w:tcPr>
          <w:p w:rsidR="004D0758" w:rsidRPr="00601724" w:rsidRDefault="004D0758">
            <w:pPr>
              <w:adjustRightInd w:val="0"/>
              <w:snapToGrid w:val="0"/>
              <w:jc w:val="center"/>
              <w:rPr>
                <w:rFonts w:asciiTheme="minorEastAsia" w:eastAsiaTheme="minorEastAsia" w:hAnsiTheme="minorEastAsia"/>
                <w:sz w:val="18"/>
                <w:szCs w:val="18"/>
              </w:rPr>
            </w:pPr>
          </w:p>
        </w:tc>
        <w:tc>
          <w:tcPr>
            <w:tcW w:w="615" w:type="pc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总学时</w:t>
            </w:r>
          </w:p>
        </w:tc>
        <w:tc>
          <w:tcPr>
            <w:tcW w:w="574" w:type="pc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理论学时</w:t>
            </w:r>
          </w:p>
        </w:tc>
        <w:tc>
          <w:tcPr>
            <w:tcW w:w="601" w:type="pct"/>
            <w:vAlign w:val="center"/>
          </w:tcPr>
          <w:p w:rsidR="004D0758" w:rsidRPr="00601724" w:rsidRDefault="000C0B21">
            <w:pPr>
              <w:adjustRightInd w:val="0"/>
              <w:snapToGrid w:val="0"/>
              <w:jc w:val="center"/>
              <w:rPr>
                <w:rFonts w:asciiTheme="minorEastAsia" w:eastAsiaTheme="minorEastAsia" w:hAnsiTheme="minorEastAsia"/>
                <w:b/>
                <w:sz w:val="18"/>
                <w:szCs w:val="18"/>
              </w:rPr>
            </w:pPr>
            <w:r w:rsidRPr="00601724">
              <w:rPr>
                <w:rFonts w:asciiTheme="minorEastAsia" w:eastAsiaTheme="minorEastAsia" w:hAnsiTheme="minorEastAsia" w:hint="eastAsia"/>
                <w:b/>
                <w:sz w:val="18"/>
                <w:szCs w:val="18"/>
              </w:rPr>
              <w:t>实践学时</w:t>
            </w:r>
          </w:p>
        </w:tc>
        <w:tc>
          <w:tcPr>
            <w:tcW w:w="627" w:type="pct"/>
            <w:vMerge/>
            <w:vAlign w:val="center"/>
          </w:tcPr>
          <w:p w:rsidR="004D0758" w:rsidRPr="00601724" w:rsidRDefault="004D0758">
            <w:pPr>
              <w:adjustRightInd w:val="0"/>
              <w:snapToGrid w:val="0"/>
              <w:jc w:val="center"/>
              <w:rPr>
                <w:rFonts w:asciiTheme="minorEastAsia" w:eastAsiaTheme="minorEastAsia" w:hAnsiTheme="minorEastAsia"/>
                <w:sz w:val="18"/>
                <w:szCs w:val="18"/>
              </w:rPr>
            </w:pPr>
          </w:p>
        </w:tc>
      </w:tr>
      <w:tr w:rsidR="00601724" w:rsidRPr="00601724" w:rsidTr="00982DCD">
        <w:trPr>
          <w:trHeight w:val="340"/>
          <w:jc w:val="center"/>
        </w:trPr>
        <w:tc>
          <w:tcPr>
            <w:tcW w:w="487" w:type="pct"/>
            <w:vMerge w:val="restar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公共</w:t>
            </w:r>
          </w:p>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课程</w:t>
            </w: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公共基础课</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51.5</w:t>
            </w:r>
          </w:p>
        </w:tc>
        <w:tc>
          <w:tcPr>
            <w:tcW w:w="660" w:type="pct"/>
            <w:vAlign w:val="center"/>
          </w:tcPr>
          <w:p w:rsidR="00982DCD" w:rsidRPr="00601724" w:rsidRDefault="00982DCD" w:rsidP="00CE7884">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33.</w:t>
            </w:r>
            <w:r w:rsidR="00CE7884" w:rsidRPr="00601724">
              <w:rPr>
                <w:rFonts w:asciiTheme="minorEastAsia" w:eastAsiaTheme="minorEastAsia" w:hAnsiTheme="minorEastAsia" w:hint="eastAsia"/>
                <w:sz w:val="18"/>
                <w:szCs w:val="18"/>
              </w:rPr>
              <w:t>8</w:t>
            </w:r>
            <w:r w:rsidRPr="00601724">
              <w:rPr>
                <w:rFonts w:asciiTheme="minorEastAsia" w:eastAsiaTheme="minorEastAsia" w:hAnsiTheme="minorEastAsia" w:hint="eastAsia"/>
                <w:sz w:val="18"/>
                <w:szCs w:val="18"/>
              </w:rPr>
              <w:t>%</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788</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560</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228</w:t>
            </w:r>
          </w:p>
        </w:tc>
        <w:tc>
          <w:tcPr>
            <w:tcW w:w="627" w:type="pct"/>
            <w:vAlign w:val="center"/>
          </w:tcPr>
          <w:p w:rsidR="00982DCD" w:rsidRPr="00601724" w:rsidRDefault="00982DCD" w:rsidP="0028035F">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w:t>
            </w:r>
            <w:r w:rsidR="0028035F" w:rsidRPr="00601724">
              <w:rPr>
                <w:rFonts w:asciiTheme="minorEastAsia" w:eastAsiaTheme="minorEastAsia" w:hAnsiTheme="minorEastAsia" w:hint="eastAsia"/>
                <w:sz w:val="18"/>
                <w:szCs w:val="18"/>
              </w:rPr>
              <w:t>9.0</w:t>
            </w:r>
            <w:r w:rsidRPr="00601724">
              <w:rPr>
                <w:rFonts w:asciiTheme="minorEastAsia" w:eastAsiaTheme="minorEastAsia" w:hAnsiTheme="minorEastAsia" w:hint="eastAsia"/>
                <w:sz w:val="18"/>
                <w:szCs w:val="18"/>
              </w:rPr>
              <w:t>%</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公共选修课</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w:t>
            </w:r>
          </w:p>
        </w:tc>
        <w:tc>
          <w:tcPr>
            <w:tcW w:w="660" w:type="pct"/>
            <w:vAlign w:val="center"/>
          </w:tcPr>
          <w:p w:rsidR="00982DCD" w:rsidRPr="00601724" w:rsidRDefault="00982DCD" w:rsidP="00B14DCE">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1.3%</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*36</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*30</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*6</w:t>
            </w:r>
          </w:p>
        </w:tc>
        <w:tc>
          <w:tcPr>
            <w:tcW w:w="627" w:type="pct"/>
            <w:vAlign w:val="center"/>
          </w:tcPr>
          <w:p w:rsidR="00982DCD" w:rsidRPr="00601724" w:rsidRDefault="00B40ABF" w:rsidP="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w:t>
            </w:r>
          </w:p>
        </w:tc>
      </w:tr>
      <w:tr w:rsidR="00601724" w:rsidRPr="00601724" w:rsidTr="00982DCD">
        <w:trPr>
          <w:trHeight w:val="340"/>
          <w:jc w:val="center"/>
        </w:trPr>
        <w:tc>
          <w:tcPr>
            <w:tcW w:w="487" w:type="pct"/>
            <w:vMerge w:val="restar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专业</w:t>
            </w:r>
          </w:p>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课程</w:t>
            </w: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专业基础课</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15.5</w:t>
            </w:r>
          </w:p>
        </w:tc>
        <w:tc>
          <w:tcPr>
            <w:tcW w:w="660" w:type="pct"/>
            <w:vAlign w:val="center"/>
          </w:tcPr>
          <w:p w:rsidR="00982DCD" w:rsidRPr="00601724" w:rsidRDefault="00982DCD" w:rsidP="00CE7884">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10.</w:t>
            </w:r>
            <w:r w:rsidR="00CE7884" w:rsidRPr="00601724">
              <w:rPr>
                <w:rFonts w:asciiTheme="minorEastAsia" w:eastAsiaTheme="minorEastAsia" w:hAnsiTheme="minorEastAsia" w:hint="eastAsia"/>
                <w:sz w:val="18"/>
                <w:szCs w:val="18"/>
              </w:rPr>
              <w:t>2</w:t>
            </w:r>
            <w:r w:rsidRPr="00601724">
              <w:rPr>
                <w:rFonts w:asciiTheme="minorEastAsia" w:eastAsiaTheme="minorEastAsia" w:hAnsiTheme="minorEastAsia" w:hint="eastAsia"/>
                <w:sz w:val="18"/>
                <w:szCs w:val="18"/>
              </w:rPr>
              <w:t>%</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279</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209</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70</w:t>
            </w:r>
          </w:p>
        </w:tc>
        <w:tc>
          <w:tcPr>
            <w:tcW w:w="627" w:type="pct"/>
            <w:vAlign w:val="center"/>
          </w:tcPr>
          <w:p w:rsidR="00982DCD" w:rsidRPr="00601724" w:rsidRDefault="00982DCD" w:rsidP="0028035F">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10.</w:t>
            </w:r>
            <w:r w:rsidR="0028035F" w:rsidRPr="00601724">
              <w:rPr>
                <w:rFonts w:asciiTheme="minorEastAsia" w:eastAsiaTheme="minorEastAsia" w:hAnsiTheme="minorEastAsia" w:hint="eastAsia"/>
                <w:sz w:val="18"/>
                <w:szCs w:val="18"/>
              </w:rPr>
              <w:t>3</w:t>
            </w:r>
            <w:r w:rsidRPr="00601724">
              <w:rPr>
                <w:rFonts w:asciiTheme="minorEastAsia" w:eastAsiaTheme="minorEastAsia" w:hAnsiTheme="minorEastAsia" w:hint="eastAsia"/>
                <w:sz w:val="18"/>
                <w:szCs w:val="18"/>
              </w:rPr>
              <w:t>%</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专业核心课</w:t>
            </w:r>
          </w:p>
        </w:tc>
        <w:tc>
          <w:tcPr>
            <w:tcW w:w="367" w:type="pct"/>
            <w:vAlign w:val="center"/>
          </w:tcPr>
          <w:p w:rsidR="00982DCD" w:rsidRPr="00601724" w:rsidRDefault="000F00C2">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24</w:t>
            </w:r>
          </w:p>
        </w:tc>
        <w:tc>
          <w:tcPr>
            <w:tcW w:w="660" w:type="pct"/>
            <w:vAlign w:val="center"/>
          </w:tcPr>
          <w:p w:rsidR="00982DCD" w:rsidRPr="00601724" w:rsidRDefault="00982DCD" w:rsidP="00CE7884">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w:t>
            </w:r>
            <w:r w:rsidR="00CE7884" w:rsidRPr="00601724">
              <w:rPr>
                <w:rFonts w:asciiTheme="minorEastAsia" w:eastAsiaTheme="minorEastAsia" w:hAnsiTheme="minorEastAsia" w:hint="eastAsia"/>
                <w:sz w:val="18"/>
                <w:szCs w:val="18"/>
              </w:rPr>
              <w:t>5.7</w:t>
            </w:r>
            <w:r w:rsidRPr="00601724">
              <w:rPr>
                <w:rFonts w:asciiTheme="minorEastAsia" w:eastAsiaTheme="minorEastAsia" w:hAnsiTheme="minorEastAsia" w:hint="eastAsia"/>
                <w:sz w:val="18"/>
                <w:szCs w:val="18"/>
              </w:rPr>
              <w:t>%</w:t>
            </w:r>
          </w:p>
        </w:tc>
        <w:tc>
          <w:tcPr>
            <w:tcW w:w="615" w:type="pct"/>
            <w:vAlign w:val="center"/>
          </w:tcPr>
          <w:p w:rsidR="00982DCD" w:rsidRPr="00601724" w:rsidRDefault="000F00C2">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435</w:t>
            </w:r>
          </w:p>
        </w:tc>
        <w:tc>
          <w:tcPr>
            <w:tcW w:w="574" w:type="pct"/>
            <w:vAlign w:val="center"/>
          </w:tcPr>
          <w:p w:rsidR="00982DCD" w:rsidRPr="00601724" w:rsidRDefault="000F00C2">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183</w:t>
            </w:r>
          </w:p>
        </w:tc>
        <w:tc>
          <w:tcPr>
            <w:tcW w:w="601" w:type="pct"/>
            <w:vAlign w:val="center"/>
          </w:tcPr>
          <w:p w:rsidR="00982DCD" w:rsidRPr="00601724" w:rsidRDefault="000F00C2">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252</w:t>
            </w:r>
          </w:p>
        </w:tc>
        <w:tc>
          <w:tcPr>
            <w:tcW w:w="627" w:type="pct"/>
            <w:vAlign w:val="center"/>
          </w:tcPr>
          <w:p w:rsidR="00982DCD" w:rsidRPr="00601724" w:rsidRDefault="00982DCD" w:rsidP="0028035F">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16.</w:t>
            </w:r>
            <w:r w:rsidR="0028035F" w:rsidRPr="00601724">
              <w:rPr>
                <w:rFonts w:asciiTheme="minorEastAsia" w:eastAsiaTheme="minorEastAsia" w:hAnsiTheme="minorEastAsia" w:hint="eastAsia"/>
                <w:sz w:val="18"/>
                <w:szCs w:val="18"/>
              </w:rPr>
              <w:t>0</w:t>
            </w:r>
            <w:r w:rsidRPr="00601724">
              <w:rPr>
                <w:rFonts w:asciiTheme="minorEastAsia" w:eastAsiaTheme="minorEastAsia" w:hAnsiTheme="minorEastAsia" w:hint="eastAsia"/>
                <w:sz w:val="18"/>
                <w:szCs w:val="18"/>
              </w:rPr>
              <w:t>%</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专业拓展课</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21</w:t>
            </w:r>
          </w:p>
        </w:tc>
        <w:tc>
          <w:tcPr>
            <w:tcW w:w="660" w:type="pct"/>
            <w:vAlign w:val="center"/>
          </w:tcPr>
          <w:p w:rsidR="00982DCD" w:rsidRPr="00601724" w:rsidRDefault="00982DCD" w:rsidP="00CE7884">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13.</w:t>
            </w:r>
            <w:r w:rsidR="00CE7884" w:rsidRPr="00601724">
              <w:rPr>
                <w:rFonts w:asciiTheme="minorEastAsia" w:eastAsiaTheme="minorEastAsia" w:hAnsiTheme="minorEastAsia" w:hint="eastAsia"/>
                <w:sz w:val="18"/>
                <w:szCs w:val="18"/>
              </w:rPr>
              <w:t>8</w:t>
            </w:r>
            <w:r w:rsidRPr="00601724">
              <w:rPr>
                <w:rFonts w:asciiTheme="minorEastAsia" w:eastAsiaTheme="minorEastAsia" w:hAnsiTheme="minorEastAsia" w:hint="eastAsia"/>
                <w:sz w:val="18"/>
                <w:szCs w:val="18"/>
              </w:rPr>
              <w:t>%</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383</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204</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179</w:t>
            </w:r>
          </w:p>
        </w:tc>
        <w:tc>
          <w:tcPr>
            <w:tcW w:w="627" w:type="pct"/>
            <w:vAlign w:val="center"/>
          </w:tcPr>
          <w:p w:rsidR="00982DCD" w:rsidRPr="00601724" w:rsidRDefault="00982DCD" w:rsidP="0028035F">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14.</w:t>
            </w:r>
            <w:r w:rsidR="0028035F" w:rsidRPr="00601724">
              <w:rPr>
                <w:rFonts w:asciiTheme="minorEastAsia" w:eastAsiaTheme="minorEastAsia" w:hAnsiTheme="minorEastAsia" w:hint="eastAsia"/>
                <w:sz w:val="18"/>
                <w:szCs w:val="18"/>
              </w:rPr>
              <w:t>1</w:t>
            </w:r>
            <w:r w:rsidRPr="00601724">
              <w:rPr>
                <w:rFonts w:asciiTheme="minorEastAsia" w:eastAsiaTheme="minorEastAsia" w:hAnsiTheme="minorEastAsia" w:hint="eastAsia"/>
                <w:sz w:val="18"/>
                <w:szCs w:val="18"/>
              </w:rPr>
              <w:t>%</w:t>
            </w:r>
          </w:p>
        </w:tc>
      </w:tr>
      <w:tr w:rsidR="00601724" w:rsidRPr="00601724" w:rsidTr="00982DCD">
        <w:trPr>
          <w:trHeight w:val="340"/>
          <w:jc w:val="center"/>
        </w:trPr>
        <w:tc>
          <w:tcPr>
            <w:tcW w:w="487" w:type="pct"/>
            <w:vMerge w:val="restar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活动</w:t>
            </w:r>
          </w:p>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课程</w:t>
            </w: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入学教育</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w:t>
            </w:r>
          </w:p>
        </w:tc>
        <w:tc>
          <w:tcPr>
            <w:tcW w:w="660" w:type="pct"/>
            <w:vAlign w:val="center"/>
          </w:tcPr>
          <w:p w:rsidR="00982DCD" w:rsidRPr="00601724" w:rsidRDefault="00982DCD" w:rsidP="00B14DCE">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0.7%</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24</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24</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w:t>
            </w:r>
          </w:p>
        </w:tc>
        <w:tc>
          <w:tcPr>
            <w:tcW w:w="627" w:type="pct"/>
            <w:vAlign w:val="center"/>
          </w:tcPr>
          <w:p w:rsidR="00982DCD" w:rsidRPr="00601724" w:rsidRDefault="00982DCD" w:rsidP="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0.9%</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美育教育</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w:t>
            </w:r>
          </w:p>
        </w:tc>
        <w:tc>
          <w:tcPr>
            <w:tcW w:w="660" w:type="pct"/>
            <w:vAlign w:val="center"/>
          </w:tcPr>
          <w:p w:rsidR="00982DCD" w:rsidRPr="00601724" w:rsidRDefault="00982DCD" w:rsidP="00B14DCE">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1.3%</w:t>
            </w:r>
          </w:p>
        </w:tc>
        <w:tc>
          <w:tcPr>
            <w:tcW w:w="615" w:type="pct"/>
            <w:vAlign w:val="center"/>
          </w:tcPr>
          <w:p w:rsidR="00982DCD" w:rsidRPr="00601724" w:rsidRDefault="00982DCD">
            <w:pPr>
              <w:adjustRightInd w:val="0"/>
              <w:snapToGrid w:val="0"/>
              <w:spacing w:line="280" w:lineRule="exact"/>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*26</w:t>
            </w:r>
          </w:p>
        </w:tc>
        <w:tc>
          <w:tcPr>
            <w:tcW w:w="574" w:type="pct"/>
            <w:vAlign w:val="center"/>
          </w:tcPr>
          <w:p w:rsidR="00982DCD" w:rsidRPr="00601724" w:rsidRDefault="00982DCD">
            <w:pPr>
              <w:adjustRightInd w:val="0"/>
              <w:snapToGrid w:val="0"/>
              <w:spacing w:line="280" w:lineRule="exact"/>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w:t>
            </w:r>
          </w:p>
        </w:tc>
        <w:tc>
          <w:tcPr>
            <w:tcW w:w="601" w:type="pct"/>
            <w:vAlign w:val="center"/>
          </w:tcPr>
          <w:p w:rsidR="00982DCD" w:rsidRPr="00601724" w:rsidRDefault="00982DCD">
            <w:pPr>
              <w:adjustRightInd w:val="0"/>
              <w:snapToGrid w:val="0"/>
              <w:spacing w:line="280" w:lineRule="exact"/>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*26</w:t>
            </w:r>
          </w:p>
        </w:tc>
        <w:tc>
          <w:tcPr>
            <w:tcW w:w="627" w:type="pct"/>
            <w:vAlign w:val="center"/>
          </w:tcPr>
          <w:p w:rsidR="00982DCD" w:rsidRPr="00601724" w:rsidRDefault="00B40ABF" w:rsidP="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劳动教育实践</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0.5</w:t>
            </w:r>
          </w:p>
        </w:tc>
        <w:tc>
          <w:tcPr>
            <w:tcW w:w="660" w:type="pct"/>
            <w:vAlign w:val="center"/>
          </w:tcPr>
          <w:p w:rsidR="00982DCD" w:rsidRPr="00601724" w:rsidRDefault="00982DCD" w:rsidP="00B14DCE">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0.3%</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8</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8</w:t>
            </w:r>
          </w:p>
        </w:tc>
        <w:tc>
          <w:tcPr>
            <w:tcW w:w="627" w:type="pct"/>
            <w:vAlign w:val="center"/>
          </w:tcPr>
          <w:p w:rsidR="00982DCD" w:rsidRPr="00601724" w:rsidRDefault="00982DCD" w:rsidP="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0.3%</w:t>
            </w:r>
          </w:p>
        </w:tc>
      </w:tr>
      <w:tr w:rsidR="00601724" w:rsidRPr="00601724" w:rsidTr="00982DCD">
        <w:trPr>
          <w:trHeight w:val="340"/>
          <w:jc w:val="center"/>
        </w:trPr>
        <w:tc>
          <w:tcPr>
            <w:tcW w:w="487" w:type="pct"/>
            <w:vMerge w:val="restar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集中性实践教学课程</w:t>
            </w: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军事技能训练</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w:t>
            </w:r>
          </w:p>
        </w:tc>
        <w:tc>
          <w:tcPr>
            <w:tcW w:w="660" w:type="pct"/>
            <w:vAlign w:val="center"/>
          </w:tcPr>
          <w:p w:rsidR="00982DCD" w:rsidRPr="00601724" w:rsidRDefault="00982DCD" w:rsidP="00B14DCE">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1.3%</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2周（112）</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2周（112）</w:t>
            </w:r>
          </w:p>
        </w:tc>
        <w:tc>
          <w:tcPr>
            <w:tcW w:w="627" w:type="pct"/>
            <w:vAlign w:val="center"/>
          </w:tcPr>
          <w:p w:rsidR="00982DCD" w:rsidRPr="00601724" w:rsidRDefault="00982DCD" w:rsidP="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4.1%</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实习报告</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6</w:t>
            </w:r>
          </w:p>
        </w:tc>
        <w:tc>
          <w:tcPr>
            <w:tcW w:w="660" w:type="pct"/>
            <w:vAlign w:val="center"/>
          </w:tcPr>
          <w:p w:rsidR="00982DCD" w:rsidRPr="00601724" w:rsidRDefault="00982DCD" w:rsidP="00B14DCE">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3.9%</w:t>
            </w:r>
          </w:p>
        </w:tc>
        <w:tc>
          <w:tcPr>
            <w:tcW w:w="615"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6周（108）</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w:t>
            </w:r>
          </w:p>
        </w:tc>
        <w:tc>
          <w:tcPr>
            <w:tcW w:w="601"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6周（108）</w:t>
            </w:r>
          </w:p>
        </w:tc>
        <w:tc>
          <w:tcPr>
            <w:tcW w:w="627" w:type="pct"/>
            <w:vAlign w:val="center"/>
          </w:tcPr>
          <w:p w:rsidR="00982DCD" w:rsidRPr="00601724" w:rsidRDefault="00982DCD" w:rsidP="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4.0%</w:t>
            </w:r>
          </w:p>
        </w:tc>
      </w:tr>
      <w:tr w:rsidR="00601724" w:rsidRPr="00601724" w:rsidTr="00982DCD">
        <w:trPr>
          <w:trHeight w:val="340"/>
          <w:jc w:val="center"/>
        </w:trPr>
        <w:tc>
          <w:tcPr>
            <w:tcW w:w="487" w:type="pct"/>
            <w:vMerge/>
            <w:vAlign w:val="center"/>
          </w:tcPr>
          <w:p w:rsidR="00982DCD" w:rsidRPr="00601724" w:rsidRDefault="00982DCD">
            <w:pPr>
              <w:adjustRightInd w:val="0"/>
              <w:snapToGrid w:val="0"/>
              <w:jc w:val="center"/>
              <w:rPr>
                <w:rFonts w:asciiTheme="minorEastAsia" w:eastAsiaTheme="minorEastAsia" w:hAnsiTheme="minorEastAsia"/>
                <w:sz w:val="18"/>
                <w:szCs w:val="18"/>
              </w:rPr>
            </w:pPr>
          </w:p>
        </w:tc>
        <w:tc>
          <w:tcPr>
            <w:tcW w:w="1069"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认识实习、岗位实习</w:t>
            </w:r>
          </w:p>
        </w:tc>
        <w:tc>
          <w:tcPr>
            <w:tcW w:w="367"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27</w:t>
            </w:r>
          </w:p>
        </w:tc>
        <w:tc>
          <w:tcPr>
            <w:tcW w:w="660" w:type="pct"/>
            <w:vAlign w:val="center"/>
          </w:tcPr>
          <w:p w:rsidR="00982DCD" w:rsidRPr="00601724" w:rsidRDefault="00982DCD" w:rsidP="00302E5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17.</w:t>
            </w:r>
            <w:r w:rsidR="00302E5D" w:rsidRPr="00601724">
              <w:rPr>
                <w:rFonts w:asciiTheme="minorEastAsia" w:eastAsiaTheme="minorEastAsia" w:hAnsiTheme="minorEastAsia" w:hint="eastAsia"/>
                <w:sz w:val="18"/>
                <w:szCs w:val="18"/>
              </w:rPr>
              <w:t>7</w:t>
            </w:r>
            <w:r w:rsidRPr="00601724">
              <w:rPr>
                <w:rFonts w:asciiTheme="minorEastAsia" w:eastAsiaTheme="minorEastAsia" w:hAnsiTheme="minorEastAsia" w:hint="eastAsia"/>
                <w:sz w:val="18"/>
                <w:szCs w:val="18"/>
              </w:rPr>
              <w:t>%</w:t>
            </w:r>
          </w:p>
        </w:tc>
        <w:tc>
          <w:tcPr>
            <w:tcW w:w="615" w:type="pct"/>
            <w:vAlign w:val="center"/>
          </w:tcPr>
          <w:p w:rsidR="00982DCD" w:rsidRPr="00601724" w:rsidRDefault="00982DCD" w:rsidP="00A12DEC">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27周（576）</w:t>
            </w:r>
          </w:p>
        </w:tc>
        <w:tc>
          <w:tcPr>
            <w:tcW w:w="574" w:type="pct"/>
            <w:vAlign w:val="center"/>
          </w:tcPr>
          <w:p w:rsidR="00982DCD" w:rsidRPr="00601724" w:rsidRDefault="00982DCD">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w:t>
            </w:r>
          </w:p>
        </w:tc>
        <w:tc>
          <w:tcPr>
            <w:tcW w:w="601" w:type="pct"/>
            <w:vAlign w:val="center"/>
          </w:tcPr>
          <w:p w:rsidR="00982DCD" w:rsidRPr="00601724" w:rsidRDefault="00982DCD" w:rsidP="0056458A">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27周（576）</w:t>
            </w:r>
          </w:p>
        </w:tc>
        <w:tc>
          <w:tcPr>
            <w:tcW w:w="627" w:type="pct"/>
            <w:vAlign w:val="center"/>
          </w:tcPr>
          <w:p w:rsidR="00982DCD" w:rsidRPr="00601724" w:rsidRDefault="00982DCD" w:rsidP="0028035F">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21.</w:t>
            </w:r>
            <w:r w:rsidR="0028035F" w:rsidRPr="00601724">
              <w:rPr>
                <w:rFonts w:asciiTheme="minorEastAsia" w:eastAsiaTheme="minorEastAsia" w:hAnsiTheme="minorEastAsia" w:hint="eastAsia"/>
                <w:sz w:val="18"/>
                <w:szCs w:val="18"/>
              </w:rPr>
              <w:t>2</w:t>
            </w:r>
            <w:r w:rsidRPr="00601724">
              <w:rPr>
                <w:rFonts w:asciiTheme="minorEastAsia" w:eastAsiaTheme="minorEastAsia" w:hAnsiTheme="minorEastAsia" w:hint="eastAsia"/>
                <w:sz w:val="18"/>
                <w:szCs w:val="18"/>
              </w:rPr>
              <w:t>%</w:t>
            </w:r>
          </w:p>
        </w:tc>
      </w:tr>
      <w:tr w:rsidR="00601724" w:rsidRPr="00601724" w:rsidTr="008F3A5B">
        <w:trPr>
          <w:trHeight w:val="340"/>
          <w:jc w:val="center"/>
        </w:trPr>
        <w:tc>
          <w:tcPr>
            <w:tcW w:w="1556" w:type="pct"/>
            <w:gridSpan w:val="2"/>
            <w:vAlign w:val="center"/>
          </w:tcPr>
          <w:p w:rsidR="004D0758" w:rsidRPr="00601724" w:rsidRDefault="000C0B21">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合  计</w:t>
            </w:r>
          </w:p>
        </w:tc>
        <w:tc>
          <w:tcPr>
            <w:tcW w:w="367" w:type="pct"/>
            <w:vAlign w:val="center"/>
          </w:tcPr>
          <w:p w:rsidR="004D0758" w:rsidRPr="00601724" w:rsidRDefault="000C0B21" w:rsidP="008C6833">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15</w:t>
            </w:r>
            <w:r w:rsidR="008C6833" w:rsidRPr="00601724">
              <w:rPr>
                <w:rFonts w:asciiTheme="minorEastAsia" w:eastAsiaTheme="minorEastAsia" w:hAnsiTheme="minorEastAsia" w:hint="eastAsia"/>
                <w:sz w:val="18"/>
                <w:szCs w:val="18"/>
              </w:rPr>
              <w:t>2</w:t>
            </w:r>
            <w:r w:rsidRPr="00601724">
              <w:rPr>
                <w:rFonts w:asciiTheme="minorEastAsia" w:eastAsiaTheme="minorEastAsia" w:hAnsiTheme="minorEastAsia" w:hint="eastAsia"/>
                <w:sz w:val="18"/>
                <w:szCs w:val="18"/>
              </w:rPr>
              <w:t>.5</w:t>
            </w:r>
          </w:p>
        </w:tc>
        <w:tc>
          <w:tcPr>
            <w:tcW w:w="660" w:type="pct"/>
            <w:vAlign w:val="center"/>
          </w:tcPr>
          <w:p w:rsidR="004D0758" w:rsidRPr="00601724" w:rsidRDefault="000C0B21">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100%</w:t>
            </w:r>
          </w:p>
        </w:tc>
        <w:tc>
          <w:tcPr>
            <w:tcW w:w="615" w:type="pct"/>
            <w:vAlign w:val="center"/>
          </w:tcPr>
          <w:p w:rsidR="004D0758" w:rsidRPr="00601724" w:rsidRDefault="000C0B21" w:rsidP="008C6833">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27</w:t>
            </w:r>
            <w:r w:rsidR="008C6833" w:rsidRPr="00601724">
              <w:rPr>
                <w:rFonts w:asciiTheme="minorEastAsia" w:eastAsiaTheme="minorEastAsia" w:hAnsiTheme="minorEastAsia" w:hint="eastAsia"/>
                <w:sz w:val="18"/>
                <w:szCs w:val="18"/>
              </w:rPr>
              <w:t>13</w:t>
            </w:r>
          </w:p>
        </w:tc>
        <w:tc>
          <w:tcPr>
            <w:tcW w:w="574" w:type="pct"/>
            <w:vAlign w:val="center"/>
          </w:tcPr>
          <w:p w:rsidR="004D0758" w:rsidRPr="00601724" w:rsidRDefault="000C0B21" w:rsidP="008C6833">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118</w:t>
            </w:r>
            <w:r w:rsidR="008C6833" w:rsidRPr="00601724">
              <w:rPr>
                <w:rFonts w:asciiTheme="minorEastAsia" w:eastAsiaTheme="minorEastAsia" w:hAnsiTheme="minorEastAsia" w:hint="eastAsia"/>
                <w:sz w:val="18"/>
                <w:szCs w:val="18"/>
              </w:rPr>
              <w:t>0</w:t>
            </w:r>
          </w:p>
        </w:tc>
        <w:tc>
          <w:tcPr>
            <w:tcW w:w="601" w:type="pct"/>
            <w:vAlign w:val="center"/>
          </w:tcPr>
          <w:p w:rsidR="004D0758" w:rsidRPr="00601724" w:rsidRDefault="000C0B21" w:rsidP="008C6833">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15</w:t>
            </w:r>
            <w:r w:rsidR="008C6833" w:rsidRPr="00601724">
              <w:rPr>
                <w:rFonts w:asciiTheme="minorEastAsia" w:eastAsiaTheme="minorEastAsia" w:hAnsiTheme="minorEastAsia" w:hint="eastAsia"/>
                <w:sz w:val="18"/>
                <w:szCs w:val="18"/>
              </w:rPr>
              <w:t>33</w:t>
            </w:r>
          </w:p>
        </w:tc>
        <w:tc>
          <w:tcPr>
            <w:tcW w:w="627" w:type="pct"/>
            <w:vAlign w:val="center"/>
          </w:tcPr>
          <w:p w:rsidR="004D0758" w:rsidRPr="00601724" w:rsidRDefault="000C0B21">
            <w:pPr>
              <w:adjustRightInd w:val="0"/>
              <w:snapToGrid w:val="0"/>
              <w:jc w:val="center"/>
              <w:rPr>
                <w:rFonts w:asciiTheme="minorEastAsia" w:eastAsiaTheme="minorEastAsia" w:hAnsiTheme="minorEastAsia"/>
                <w:sz w:val="18"/>
                <w:szCs w:val="18"/>
              </w:rPr>
            </w:pPr>
            <w:r w:rsidRPr="00601724">
              <w:rPr>
                <w:rFonts w:asciiTheme="minorEastAsia" w:eastAsiaTheme="minorEastAsia" w:hAnsiTheme="minorEastAsia" w:hint="eastAsia"/>
                <w:sz w:val="18"/>
                <w:szCs w:val="18"/>
              </w:rPr>
              <w:t>100%</w:t>
            </w:r>
          </w:p>
        </w:tc>
      </w:tr>
    </w:tbl>
    <w:p w:rsidR="004D0758" w:rsidRDefault="000C0B21">
      <w:pPr>
        <w:spacing w:line="300" w:lineRule="exact"/>
        <w:ind w:firstLineChars="150" w:firstLine="270"/>
        <w:rPr>
          <w:rFonts w:ascii="楷体" w:eastAsia="楷体" w:hAnsi="楷体"/>
          <w:sz w:val="18"/>
          <w:szCs w:val="18"/>
        </w:rPr>
      </w:pPr>
      <w:r>
        <w:rPr>
          <w:rFonts w:ascii="楷体" w:eastAsia="楷体" w:hAnsi="楷体" w:hint="eastAsia"/>
          <w:sz w:val="18"/>
          <w:szCs w:val="18"/>
        </w:rPr>
        <w:t>说明：军事技能训练</w:t>
      </w:r>
      <w:r>
        <w:rPr>
          <w:rFonts w:ascii="楷体" w:eastAsia="楷体" w:hAnsi="楷体"/>
          <w:sz w:val="18"/>
          <w:szCs w:val="18"/>
        </w:rPr>
        <w:t>1周</w:t>
      </w:r>
      <w:r>
        <w:rPr>
          <w:rFonts w:ascii="楷体" w:eastAsia="楷体" w:hAnsi="楷体" w:hint="eastAsia"/>
          <w:sz w:val="18"/>
          <w:szCs w:val="18"/>
        </w:rPr>
        <w:t>计</w:t>
      </w:r>
      <w:r>
        <w:rPr>
          <w:rFonts w:ascii="楷体" w:eastAsia="楷体" w:hAnsi="楷体"/>
          <w:sz w:val="18"/>
          <w:szCs w:val="18"/>
        </w:rPr>
        <w:t>1学分；社会实践、</w:t>
      </w:r>
      <w:r>
        <w:rPr>
          <w:rFonts w:ascii="楷体" w:eastAsia="楷体" w:hAnsi="楷体" w:hint="eastAsia"/>
          <w:sz w:val="18"/>
          <w:szCs w:val="18"/>
        </w:rPr>
        <w:t>岗位</w:t>
      </w:r>
      <w:r>
        <w:rPr>
          <w:rFonts w:ascii="楷体" w:eastAsia="楷体" w:hAnsi="楷体"/>
          <w:sz w:val="18"/>
          <w:szCs w:val="18"/>
        </w:rPr>
        <w:t>实习</w:t>
      </w:r>
      <w:r>
        <w:rPr>
          <w:rFonts w:ascii="楷体" w:eastAsia="楷体" w:hAnsi="楷体" w:hint="eastAsia"/>
          <w:sz w:val="18"/>
          <w:szCs w:val="18"/>
        </w:rPr>
        <w:t>1周28学时计1学分；</w:t>
      </w:r>
      <w:r>
        <w:rPr>
          <w:rFonts w:ascii="楷体" w:eastAsia="楷体" w:hAnsi="楷体"/>
          <w:sz w:val="18"/>
          <w:szCs w:val="18"/>
        </w:rPr>
        <w:t>毕业设计（或毕业论文、毕业教育）</w:t>
      </w:r>
      <w:r>
        <w:rPr>
          <w:rFonts w:ascii="楷体" w:eastAsia="楷体" w:hAnsi="楷体" w:hint="eastAsia"/>
          <w:sz w:val="18"/>
          <w:szCs w:val="18"/>
        </w:rPr>
        <w:t>、认识实习</w:t>
      </w:r>
      <w:r>
        <w:rPr>
          <w:rFonts w:ascii="楷体" w:eastAsia="楷体" w:hAnsi="楷体"/>
          <w:sz w:val="18"/>
          <w:szCs w:val="18"/>
        </w:rPr>
        <w:t>1周</w:t>
      </w:r>
      <w:r>
        <w:rPr>
          <w:rFonts w:ascii="楷体" w:eastAsia="楷体" w:hAnsi="楷体" w:hint="eastAsia"/>
          <w:sz w:val="18"/>
          <w:szCs w:val="18"/>
        </w:rPr>
        <w:t>18学时计</w:t>
      </w:r>
      <w:r>
        <w:rPr>
          <w:rFonts w:ascii="楷体" w:eastAsia="楷体" w:hAnsi="楷体"/>
          <w:sz w:val="18"/>
          <w:szCs w:val="18"/>
        </w:rPr>
        <w:t>1学分</w:t>
      </w:r>
      <w:r>
        <w:rPr>
          <w:rFonts w:ascii="楷体" w:eastAsia="楷体" w:hAnsi="楷体" w:hint="eastAsia"/>
          <w:sz w:val="18"/>
          <w:szCs w:val="18"/>
        </w:rPr>
        <w:t>；</w:t>
      </w:r>
      <w:r>
        <w:rPr>
          <w:rFonts w:ascii="楷体" w:eastAsia="楷体" w:hAnsi="楷体"/>
          <w:sz w:val="18"/>
          <w:szCs w:val="18"/>
        </w:rPr>
        <w:t>专业实训</w:t>
      </w:r>
      <w:r>
        <w:rPr>
          <w:rFonts w:ascii="楷体" w:eastAsia="楷体" w:hAnsi="楷体" w:hint="eastAsia"/>
          <w:sz w:val="18"/>
          <w:szCs w:val="18"/>
        </w:rPr>
        <w:t>1周28学时计1.5学分。</w:t>
      </w:r>
    </w:p>
    <w:p w:rsidR="004D0758" w:rsidRDefault="004D0758">
      <w:pPr>
        <w:pStyle w:val="a0"/>
        <w:spacing w:line="320" w:lineRule="exact"/>
        <w:ind w:firstLineChars="0" w:firstLine="0"/>
        <w:rPr>
          <w:rFonts w:ascii="黑体" w:eastAsia="黑体" w:hAnsi="宋体"/>
          <w:b/>
          <w:bCs/>
          <w:sz w:val="28"/>
          <w:szCs w:val="28"/>
        </w:rPr>
        <w:sectPr w:rsidR="004D0758" w:rsidSect="00304F06">
          <w:footerReference w:type="default" r:id="rId12"/>
          <w:pgSz w:w="11906" w:h="16838" w:code="9"/>
          <w:pgMar w:top="1134" w:right="1418" w:bottom="1134" w:left="1418" w:header="567" w:footer="567" w:gutter="0"/>
          <w:cols w:space="425"/>
          <w:docGrid w:type="linesAndChars" w:linePitch="312"/>
        </w:sectPr>
      </w:pPr>
    </w:p>
    <w:p w:rsidR="004D0758" w:rsidRDefault="000C0B21">
      <w:pPr>
        <w:pStyle w:val="a0"/>
        <w:spacing w:line="320" w:lineRule="exact"/>
        <w:ind w:firstLineChars="0" w:firstLine="0"/>
        <w:rPr>
          <w:rFonts w:ascii="黑体" w:eastAsia="黑体" w:hAnsi="宋体"/>
          <w:b/>
          <w:bCs/>
          <w:sz w:val="28"/>
          <w:szCs w:val="28"/>
        </w:rPr>
      </w:pPr>
      <w:r>
        <w:rPr>
          <w:rFonts w:ascii="黑体" w:eastAsia="黑体" w:hAnsi="宋体" w:hint="eastAsia"/>
          <w:b/>
          <w:bCs/>
          <w:sz w:val="28"/>
          <w:szCs w:val="28"/>
        </w:rPr>
        <w:lastRenderedPageBreak/>
        <w:t xml:space="preserve">附表1       </w:t>
      </w:r>
      <w:r>
        <w:rPr>
          <w:rFonts w:ascii="黑体" w:eastAsia="黑体" w:hAnsi="宋体"/>
          <w:b/>
          <w:bCs/>
          <w:sz w:val="28"/>
          <w:szCs w:val="28"/>
        </w:rPr>
        <w:t>202</w:t>
      </w:r>
      <w:r>
        <w:rPr>
          <w:rFonts w:ascii="黑体" w:eastAsia="黑体" w:hAnsi="宋体" w:hint="eastAsia"/>
          <w:b/>
          <w:bCs/>
          <w:sz w:val="28"/>
          <w:szCs w:val="28"/>
        </w:rPr>
        <w:t>4级大数据与会计</w:t>
      </w:r>
      <w:r>
        <w:rPr>
          <w:rFonts w:ascii="黑体" w:eastAsia="黑体" w:hAnsi="宋体"/>
          <w:b/>
          <w:bCs/>
          <w:sz w:val="28"/>
          <w:szCs w:val="28"/>
        </w:rPr>
        <w:t>专业</w:t>
      </w:r>
      <w:r>
        <w:rPr>
          <w:rFonts w:ascii="黑体" w:eastAsia="黑体" w:hAnsi="宋体" w:hint="eastAsia"/>
          <w:b/>
          <w:bCs/>
          <w:sz w:val="28"/>
          <w:szCs w:val="28"/>
        </w:rPr>
        <w:t>课程</w:t>
      </w:r>
      <w:r>
        <w:rPr>
          <w:rFonts w:ascii="黑体" w:eastAsia="黑体" w:hAnsi="宋体"/>
          <w:b/>
          <w:bCs/>
          <w:sz w:val="28"/>
          <w:szCs w:val="28"/>
        </w:rPr>
        <w:t>体系</w:t>
      </w:r>
      <w:r>
        <w:rPr>
          <w:rFonts w:ascii="黑体" w:eastAsia="黑体" w:hAnsi="宋体" w:hint="eastAsia"/>
          <w:b/>
          <w:bCs/>
          <w:sz w:val="28"/>
          <w:szCs w:val="28"/>
        </w:rPr>
        <w:t>及教学进程计划表</w:t>
      </w:r>
    </w:p>
    <w:p w:rsidR="004D0758" w:rsidRDefault="000C0B21">
      <w:pPr>
        <w:adjustRightInd w:val="0"/>
        <w:snapToGrid w:val="0"/>
        <w:spacing w:line="400" w:lineRule="exact"/>
        <w:rPr>
          <w:rFonts w:asciiTheme="minorEastAsia" w:eastAsiaTheme="minorEastAsia" w:hAnsiTheme="minorEastAsia"/>
          <w:b/>
          <w:bCs/>
          <w:szCs w:val="32"/>
        </w:rPr>
      </w:pPr>
      <w:r>
        <w:rPr>
          <w:rFonts w:asciiTheme="minorEastAsia" w:eastAsiaTheme="minorEastAsia" w:hAnsiTheme="minorEastAsia" w:hint="eastAsia"/>
          <w:bCs/>
          <w:sz w:val="18"/>
          <w:szCs w:val="18"/>
        </w:rPr>
        <w:t>专业：大数据与会计        年级：2024级      起讫日期：2024年9月至2027年6月     制订日期：2024年6月</w:t>
      </w:r>
    </w:p>
    <w:tbl>
      <w:tblPr>
        <w:tblW w:w="494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1"/>
        <w:gridCol w:w="423"/>
        <w:gridCol w:w="563"/>
        <w:gridCol w:w="2157"/>
        <w:gridCol w:w="442"/>
        <w:gridCol w:w="471"/>
        <w:gridCol w:w="488"/>
        <w:gridCol w:w="536"/>
        <w:gridCol w:w="328"/>
        <w:gridCol w:w="316"/>
        <w:gridCol w:w="343"/>
        <w:gridCol w:w="401"/>
        <w:gridCol w:w="401"/>
        <w:gridCol w:w="401"/>
        <w:gridCol w:w="401"/>
        <w:gridCol w:w="401"/>
        <w:gridCol w:w="405"/>
        <w:gridCol w:w="514"/>
      </w:tblGrid>
      <w:tr w:rsidR="00050BB8" w:rsidRPr="00050BB8" w:rsidTr="009302EB">
        <w:trPr>
          <w:trHeight w:val="20"/>
          <w:jc w:val="center"/>
        </w:trPr>
        <w:tc>
          <w:tcPr>
            <w:tcW w:w="448" w:type="pct"/>
            <w:gridSpan w:val="2"/>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课程</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类别</w:t>
            </w:r>
          </w:p>
        </w:tc>
        <w:tc>
          <w:tcPr>
            <w:tcW w:w="1445" w:type="pct"/>
            <w:gridSpan w:val="2"/>
            <w:vMerge w:val="restart"/>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课程名称</w:t>
            </w:r>
          </w:p>
        </w:tc>
        <w:tc>
          <w:tcPr>
            <w:tcW w:w="235"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学分</w:t>
            </w:r>
          </w:p>
        </w:tc>
        <w:tc>
          <w:tcPr>
            <w:tcW w:w="794" w:type="pct"/>
            <w:gridSpan w:val="3"/>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教学时数</w:t>
            </w:r>
          </w:p>
        </w:tc>
        <w:tc>
          <w:tcPr>
            <w:tcW w:w="524" w:type="pct"/>
            <w:gridSpan w:val="3"/>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课程类型</w:t>
            </w:r>
          </w:p>
        </w:tc>
        <w:tc>
          <w:tcPr>
            <w:tcW w:w="1280" w:type="pct"/>
            <w:gridSpan w:val="6"/>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各学期教学总周数及学时分配</w:t>
            </w:r>
          </w:p>
        </w:tc>
        <w:tc>
          <w:tcPr>
            <w:tcW w:w="273"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考核</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方式</w:t>
            </w:r>
          </w:p>
        </w:tc>
      </w:tr>
      <w:tr w:rsidR="00050BB8" w:rsidRPr="00050BB8" w:rsidTr="00F73C5E">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left"/>
              <w:rPr>
                <w:rFonts w:asciiTheme="minorEastAsia" w:eastAsiaTheme="minorEastAsia" w:hAnsiTheme="minorEastAsia"/>
                <w:sz w:val="13"/>
                <w:szCs w:val="13"/>
              </w:rPr>
            </w:pPr>
          </w:p>
        </w:tc>
        <w:tc>
          <w:tcPr>
            <w:tcW w:w="1445" w:type="pct"/>
            <w:gridSpan w:val="2"/>
            <w:vMerge/>
          </w:tcPr>
          <w:p w:rsidR="004D0758" w:rsidRPr="00050BB8" w:rsidRDefault="004D0758">
            <w:pPr>
              <w:adjustRightInd w:val="0"/>
              <w:snapToGrid w:val="0"/>
              <w:spacing w:line="160" w:lineRule="exact"/>
              <w:jc w:val="left"/>
              <w:rPr>
                <w:rFonts w:asciiTheme="minorEastAsia" w:eastAsiaTheme="minorEastAsia" w:hAnsiTheme="minorEastAsia"/>
                <w:sz w:val="13"/>
                <w:szCs w:val="13"/>
              </w:rPr>
            </w:pPr>
          </w:p>
        </w:tc>
        <w:tc>
          <w:tcPr>
            <w:tcW w:w="235"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50"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总</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学时</w:t>
            </w:r>
          </w:p>
        </w:tc>
        <w:tc>
          <w:tcPr>
            <w:tcW w:w="259"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理论</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教学</w:t>
            </w:r>
          </w:p>
        </w:tc>
        <w:tc>
          <w:tcPr>
            <w:tcW w:w="285"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实践</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教学</w:t>
            </w:r>
          </w:p>
        </w:tc>
        <w:tc>
          <w:tcPr>
            <w:tcW w:w="174"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必</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修</w:t>
            </w:r>
          </w:p>
        </w:tc>
        <w:tc>
          <w:tcPr>
            <w:tcW w:w="168"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限</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选</w:t>
            </w:r>
          </w:p>
        </w:tc>
        <w:tc>
          <w:tcPr>
            <w:tcW w:w="182"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任</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选</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w:t>
            </w:r>
          </w:p>
        </w:tc>
        <w:tc>
          <w:tcPr>
            <w:tcW w:w="21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273" w:type="pct"/>
            <w:vMerge/>
            <w:tcMar>
              <w:left w:w="57" w:type="dxa"/>
              <w:right w:w="57" w:type="dxa"/>
            </w:tcMar>
          </w:tcPr>
          <w:p w:rsidR="004D0758" w:rsidRPr="00050BB8" w:rsidRDefault="004D0758">
            <w:pPr>
              <w:adjustRightInd w:val="0"/>
              <w:snapToGrid w:val="0"/>
              <w:spacing w:line="160" w:lineRule="exact"/>
              <w:jc w:val="left"/>
              <w:rPr>
                <w:rFonts w:asciiTheme="minorEastAsia" w:eastAsiaTheme="minorEastAsia" w:hAnsiTheme="minorEastAsia"/>
                <w:sz w:val="13"/>
                <w:szCs w:val="13"/>
              </w:rPr>
            </w:pPr>
          </w:p>
        </w:tc>
      </w:tr>
      <w:tr w:rsidR="00050BB8" w:rsidRPr="00050BB8" w:rsidTr="00F73C5E">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left"/>
              <w:rPr>
                <w:rFonts w:asciiTheme="minorEastAsia" w:eastAsiaTheme="minorEastAsia" w:hAnsiTheme="minorEastAsia"/>
                <w:sz w:val="13"/>
                <w:szCs w:val="13"/>
              </w:rPr>
            </w:pPr>
          </w:p>
        </w:tc>
        <w:tc>
          <w:tcPr>
            <w:tcW w:w="1445" w:type="pct"/>
            <w:gridSpan w:val="2"/>
            <w:vMerge/>
          </w:tcPr>
          <w:p w:rsidR="004D0758" w:rsidRPr="00050BB8" w:rsidRDefault="004D0758">
            <w:pPr>
              <w:adjustRightInd w:val="0"/>
              <w:snapToGrid w:val="0"/>
              <w:spacing w:line="160" w:lineRule="exact"/>
              <w:jc w:val="left"/>
              <w:rPr>
                <w:rFonts w:asciiTheme="minorEastAsia" w:eastAsiaTheme="minorEastAsia" w:hAnsiTheme="minorEastAsia"/>
                <w:sz w:val="13"/>
                <w:szCs w:val="13"/>
              </w:rPr>
            </w:pPr>
          </w:p>
        </w:tc>
        <w:tc>
          <w:tcPr>
            <w:tcW w:w="235"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50" w:type="pct"/>
            <w:vMerge/>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59"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85"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7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68"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17W</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19W</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w:t>
            </w:r>
          </w:p>
        </w:tc>
        <w:tc>
          <w:tcPr>
            <w:tcW w:w="21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15W</w:t>
            </w:r>
          </w:p>
        </w:tc>
        <w:tc>
          <w:tcPr>
            <w:tcW w:w="273" w:type="pct"/>
            <w:vMerge/>
            <w:tcMar>
              <w:left w:w="57" w:type="dxa"/>
              <w:right w:w="57" w:type="dxa"/>
            </w:tcMar>
          </w:tcPr>
          <w:p w:rsidR="004D0758" w:rsidRPr="00050BB8" w:rsidRDefault="004D0758">
            <w:pPr>
              <w:adjustRightInd w:val="0"/>
              <w:snapToGrid w:val="0"/>
              <w:spacing w:line="160" w:lineRule="exact"/>
              <w:jc w:val="left"/>
              <w:rPr>
                <w:rFonts w:asciiTheme="minorEastAsia" w:eastAsiaTheme="minorEastAsia" w:hAnsiTheme="minorEastAsia"/>
                <w:sz w:val="13"/>
                <w:szCs w:val="13"/>
              </w:rPr>
            </w:pPr>
          </w:p>
        </w:tc>
      </w:tr>
      <w:tr w:rsidR="00050BB8" w:rsidRPr="00050BB8" w:rsidTr="00F73C5E">
        <w:trPr>
          <w:trHeight w:val="20"/>
          <w:jc w:val="center"/>
        </w:trPr>
        <w:tc>
          <w:tcPr>
            <w:tcW w:w="224"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公共</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课程</w:t>
            </w:r>
          </w:p>
        </w:tc>
        <w:tc>
          <w:tcPr>
            <w:tcW w:w="225"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公</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共</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基</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础</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课</w:t>
            </w: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军事理论课</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国家安全教育</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思想道德与法治</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45</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41</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“四史”教育</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习近平新时代中国特色社会主义思想概论</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48</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毛泽东思想和中国特色社会主义理论体系概论</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38</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34</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4</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形势与政策</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2</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32</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32</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0</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劳动教育理论</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10</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10</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0</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思想政治理论课实践</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*4</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0</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cs="宋体"/>
                <w:sz w:val="13"/>
                <w:szCs w:val="13"/>
              </w:rPr>
            </w:pPr>
            <w:r w:rsidRPr="00050BB8">
              <w:rPr>
                <w:rFonts w:asciiTheme="minorEastAsia" w:eastAsiaTheme="minorEastAsia" w:hAnsiTheme="minorEastAsia" w:cs="宋体" w:hint="eastAsia"/>
                <w:sz w:val="13"/>
                <w:szCs w:val="13"/>
              </w:rPr>
              <w:t>*4</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体育（含学生体质健康标准测试）</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6</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100</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84</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2</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2</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大学生心理健康教育</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1"/>
                <w:szCs w:val="11"/>
              </w:rPr>
            </w:pPr>
            <w:r w:rsidRPr="00050BB8">
              <w:rPr>
                <w:rFonts w:asciiTheme="minorEastAsia" w:eastAsiaTheme="minorEastAsia" w:hAnsiTheme="minorEastAsia" w:hint="eastAsia"/>
                <w:sz w:val="11"/>
                <w:szCs w:val="11"/>
              </w:rPr>
              <w:t>16+*16</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*16</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职业生涯与发展规划</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1"/>
                <w:szCs w:val="11"/>
              </w:rPr>
            </w:pPr>
            <w:r w:rsidRPr="00050BB8">
              <w:rPr>
                <w:rFonts w:asciiTheme="minorEastAsia" w:eastAsiaTheme="minorEastAsia" w:hAnsiTheme="minorEastAsia" w:hint="eastAsia"/>
                <w:sz w:val="13"/>
                <w:szCs w:val="13"/>
              </w:rPr>
              <w:t>19</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10</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9</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tcBorders>
              <w:bottom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就业与创业指导</w:t>
            </w:r>
          </w:p>
        </w:tc>
        <w:tc>
          <w:tcPr>
            <w:tcW w:w="23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9</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9</w:t>
            </w:r>
          </w:p>
        </w:tc>
        <w:tc>
          <w:tcPr>
            <w:tcW w:w="174"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计算机应用基础</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52</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tcBorders>
              <w:top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大学英语</w:t>
            </w:r>
          </w:p>
        </w:tc>
        <w:tc>
          <w:tcPr>
            <w:tcW w:w="23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8</w:t>
            </w:r>
          </w:p>
        </w:tc>
        <w:tc>
          <w:tcPr>
            <w:tcW w:w="250"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128</w:t>
            </w:r>
          </w:p>
        </w:tc>
        <w:tc>
          <w:tcPr>
            <w:tcW w:w="259"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112</w:t>
            </w:r>
          </w:p>
        </w:tc>
        <w:tc>
          <w:tcPr>
            <w:tcW w:w="28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174"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tcBorders>
              <w:top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大学英语口语</w:t>
            </w:r>
          </w:p>
        </w:tc>
        <w:tc>
          <w:tcPr>
            <w:tcW w:w="23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32</w:t>
            </w:r>
          </w:p>
        </w:tc>
        <w:tc>
          <w:tcPr>
            <w:tcW w:w="259"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10</w:t>
            </w:r>
          </w:p>
        </w:tc>
        <w:tc>
          <w:tcPr>
            <w:tcW w:w="28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22</w:t>
            </w:r>
          </w:p>
        </w:tc>
        <w:tc>
          <w:tcPr>
            <w:tcW w:w="174"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tcBorders>
              <w:top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实用英语</w:t>
            </w:r>
          </w:p>
        </w:tc>
        <w:tc>
          <w:tcPr>
            <w:tcW w:w="23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50"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72</w:t>
            </w:r>
          </w:p>
        </w:tc>
        <w:tc>
          <w:tcPr>
            <w:tcW w:w="259"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50</w:t>
            </w:r>
          </w:p>
        </w:tc>
        <w:tc>
          <w:tcPr>
            <w:tcW w:w="28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22</w:t>
            </w:r>
          </w:p>
        </w:tc>
        <w:tc>
          <w:tcPr>
            <w:tcW w:w="174"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经济应用数学</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90</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82</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8</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考试</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大学生创新创业教育</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2</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1"/>
                <w:szCs w:val="11"/>
              </w:rPr>
            </w:pPr>
            <w:r w:rsidRPr="00050BB8">
              <w:rPr>
                <w:rFonts w:asciiTheme="minorEastAsia" w:eastAsiaTheme="minorEastAsia" w:hAnsiTheme="minorEastAsia" w:hint="eastAsia"/>
                <w:sz w:val="13"/>
                <w:szCs w:val="13"/>
              </w:rPr>
              <w:t>32</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r w:rsidRPr="00050BB8">
              <w:rPr>
                <w:rFonts w:asciiTheme="minorEastAsia" w:eastAsiaTheme="minorEastAsia" w:hAnsiTheme="minorEastAsia"/>
                <w:sz w:val="13"/>
                <w:szCs w:val="13"/>
              </w:rPr>
              <w:t>6</w:t>
            </w:r>
          </w:p>
        </w:tc>
        <w:tc>
          <w:tcPr>
            <w:tcW w:w="28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D9D9D9" w:themeFill="background1" w:themeFillShade="D9"/>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51.5</w:t>
            </w:r>
          </w:p>
        </w:tc>
        <w:tc>
          <w:tcPr>
            <w:tcW w:w="250"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788</w:t>
            </w:r>
          </w:p>
        </w:tc>
        <w:tc>
          <w:tcPr>
            <w:tcW w:w="259"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560</w:t>
            </w:r>
          </w:p>
        </w:tc>
        <w:tc>
          <w:tcPr>
            <w:tcW w:w="28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228</w:t>
            </w:r>
          </w:p>
        </w:tc>
        <w:tc>
          <w:tcPr>
            <w:tcW w:w="174"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19.5</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15</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6.5</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5.5</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7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F73C5E">
        <w:trPr>
          <w:trHeight w:val="20"/>
          <w:jc w:val="center"/>
        </w:trPr>
        <w:tc>
          <w:tcPr>
            <w:tcW w:w="224" w:type="pct"/>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公</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选</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课</w:t>
            </w:r>
          </w:p>
        </w:tc>
        <w:tc>
          <w:tcPr>
            <w:tcW w:w="1445" w:type="pct"/>
            <w:gridSpan w:val="2"/>
            <w:tcBorders>
              <w:bottom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节能减排、绿色环保、金融知识、社会责任、人口资源、海洋科学、管理等人文素养、科学素养、法治教育</w:t>
            </w:r>
            <w:r w:rsidRPr="00050BB8">
              <w:rPr>
                <w:rFonts w:asciiTheme="minorEastAsia" w:eastAsiaTheme="minorEastAsia" w:hAnsiTheme="minorEastAsia"/>
                <w:sz w:val="13"/>
                <w:szCs w:val="13"/>
              </w:rPr>
              <w:t>等课程</w:t>
            </w:r>
          </w:p>
        </w:tc>
        <w:tc>
          <w:tcPr>
            <w:tcW w:w="23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*30</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8D8D8"/>
            <w:tcMar>
              <w:left w:w="57" w:type="dxa"/>
              <w:right w:w="57" w:type="dxa"/>
            </w:tcMa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w:t>
            </w:r>
          </w:p>
        </w:tc>
        <w:tc>
          <w:tcPr>
            <w:tcW w:w="250"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*36</w:t>
            </w:r>
          </w:p>
        </w:tc>
        <w:tc>
          <w:tcPr>
            <w:tcW w:w="259"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*30</w:t>
            </w:r>
          </w:p>
        </w:tc>
        <w:tc>
          <w:tcPr>
            <w:tcW w:w="285"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*6</w:t>
            </w:r>
          </w:p>
        </w:tc>
        <w:tc>
          <w:tcPr>
            <w:tcW w:w="174"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8D8D8"/>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5"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7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F73C5E">
        <w:trPr>
          <w:trHeight w:val="20"/>
          <w:jc w:val="center"/>
        </w:trPr>
        <w:tc>
          <w:tcPr>
            <w:tcW w:w="224" w:type="pct"/>
            <w:vMerge w:val="restart"/>
            <w:shd w:val="clear" w:color="auto" w:fill="auto"/>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专</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业</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课</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程</w:t>
            </w:r>
          </w:p>
        </w:tc>
        <w:tc>
          <w:tcPr>
            <w:tcW w:w="225" w:type="pct"/>
            <w:vMerge w:val="restart"/>
            <w:tcBorders>
              <w:top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专</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业</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基</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础</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课</w:t>
            </w: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民航概论</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1.5</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大数据会计基础</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52</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40</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12</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财经法规与会计职业道德</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1.5</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20</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税费计算与申报Ⅰ</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1.5</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20</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税费计算与申报Ⅱ</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38</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22</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经济法基础</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57</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51</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P</w:t>
            </w:r>
            <w:r w:rsidRPr="00050BB8">
              <w:rPr>
                <w:rFonts w:asciiTheme="minorEastAsia" w:eastAsiaTheme="minorEastAsia" w:hAnsiTheme="minorEastAsia" w:hint="eastAsia"/>
                <w:sz w:val="13"/>
                <w:szCs w:val="13"/>
              </w:rPr>
              <w:t>ython财务基础</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30</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24</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D9D9D9" w:themeFill="background1" w:themeFillShade="D9"/>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15.5</w:t>
            </w:r>
          </w:p>
        </w:tc>
        <w:tc>
          <w:tcPr>
            <w:tcW w:w="250"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279</w:t>
            </w:r>
          </w:p>
        </w:tc>
        <w:tc>
          <w:tcPr>
            <w:tcW w:w="259"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209</w:t>
            </w:r>
          </w:p>
        </w:tc>
        <w:tc>
          <w:tcPr>
            <w:tcW w:w="28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70</w:t>
            </w:r>
          </w:p>
        </w:tc>
        <w:tc>
          <w:tcPr>
            <w:tcW w:w="174"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10</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5</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7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val="restart"/>
            <w:tcBorders>
              <w:top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专</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业</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核</w:t>
            </w:r>
          </w:p>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心</w:t>
            </w:r>
          </w:p>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sz w:val="13"/>
                <w:szCs w:val="13"/>
              </w:rPr>
              <w:t>课</w:t>
            </w: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企业财务会计Ⅰ</w:t>
            </w:r>
            <w:r w:rsidR="00A30C62" w:rsidRPr="00050BB8">
              <w:rPr>
                <w:rFonts w:asciiTheme="minorEastAsia" w:eastAsiaTheme="minorEastAsia" w:hAnsiTheme="minorEastAsia" w:hint="eastAsia"/>
                <w:sz w:val="13"/>
                <w:szCs w:val="13"/>
              </w:rPr>
              <w:t>与</w:t>
            </w:r>
            <w:r w:rsidRPr="00050BB8">
              <w:rPr>
                <w:rFonts w:asciiTheme="minorEastAsia" w:eastAsiaTheme="minorEastAsia" w:hAnsiTheme="minorEastAsia" w:hint="eastAsia"/>
                <w:sz w:val="13"/>
                <w:szCs w:val="13"/>
              </w:rPr>
              <w:t>会计美学</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57</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29</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28</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top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企业财务会计Ⅱ</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top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成本计算与管理</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top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民航企业财务管理</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F02C4E">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F02C4E">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F02C4E">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27</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F02C4E">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27</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F02C4E">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top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会计信息系统应用</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10</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44</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税务综合实训</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考查</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审计理论与实务</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27</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27</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会计综合实训</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72</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4</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考查</w:t>
            </w:r>
          </w:p>
        </w:tc>
      </w:tr>
      <w:tr w:rsidR="00050BB8" w:rsidRPr="00050BB8" w:rsidTr="00F73C5E">
        <w:trPr>
          <w:trHeight w:val="20"/>
          <w:jc w:val="center"/>
        </w:trPr>
        <w:tc>
          <w:tcPr>
            <w:tcW w:w="224" w:type="pct"/>
            <w:vMerge/>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25" w:type="pct"/>
            <w:vMerge/>
            <w:tcBorders>
              <w:bottom w:val="single" w:sz="4" w:space="0" w:color="auto"/>
            </w:tcBorders>
            <w:shd w:val="clear" w:color="auto" w:fill="FFFFFF" w:themeFill="background1"/>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D9D9D9" w:themeFill="background1" w:themeFillShade="D9"/>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F02C4E">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24</w:t>
            </w:r>
          </w:p>
        </w:tc>
        <w:tc>
          <w:tcPr>
            <w:tcW w:w="250"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C22844"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4</w:t>
            </w:r>
            <w:r w:rsidR="00D073FD" w:rsidRPr="00050BB8">
              <w:rPr>
                <w:rFonts w:asciiTheme="minorEastAsia" w:eastAsiaTheme="minorEastAsia" w:hAnsiTheme="minorEastAsia" w:hint="eastAsia"/>
                <w:b/>
                <w:sz w:val="13"/>
                <w:szCs w:val="13"/>
              </w:rPr>
              <w:t>35</w:t>
            </w:r>
          </w:p>
        </w:tc>
        <w:tc>
          <w:tcPr>
            <w:tcW w:w="259"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C22844"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w:t>
            </w:r>
            <w:r w:rsidR="00D073FD" w:rsidRPr="00050BB8">
              <w:rPr>
                <w:rFonts w:asciiTheme="minorEastAsia" w:eastAsiaTheme="minorEastAsia" w:hAnsiTheme="minorEastAsia" w:hint="eastAsia"/>
                <w:b/>
                <w:sz w:val="13"/>
                <w:szCs w:val="13"/>
              </w:rPr>
              <w:t>83</w:t>
            </w:r>
          </w:p>
        </w:tc>
        <w:tc>
          <w:tcPr>
            <w:tcW w:w="28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w:t>
            </w:r>
            <w:r w:rsidR="00D073FD" w:rsidRPr="00050BB8">
              <w:rPr>
                <w:rFonts w:asciiTheme="minorEastAsia" w:eastAsiaTheme="minorEastAsia" w:hAnsiTheme="minorEastAsia" w:hint="eastAsia"/>
                <w:b/>
                <w:sz w:val="13"/>
                <w:szCs w:val="13"/>
              </w:rPr>
              <w:t>52</w:t>
            </w:r>
          </w:p>
        </w:tc>
        <w:tc>
          <w:tcPr>
            <w:tcW w:w="174"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3B0318">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w:t>
            </w:r>
            <w:r w:rsidR="00D073FD" w:rsidRPr="00050BB8">
              <w:rPr>
                <w:rFonts w:asciiTheme="minorEastAsia" w:eastAsiaTheme="minorEastAsia" w:hAnsiTheme="minorEastAsia" w:hint="eastAsia"/>
                <w:b/>
                <w:sz w:val="13"/>
                <w:szCs w:val="13"/>
              </w:rPr>
              <w:t>4</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7</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7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F73C5E">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专</w:t>
            </w:r>
          </w:p>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业</w:t>
            </w:r>
          </w:p>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拓</w:t>
            </w:r>
          </w:p>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展</w:t>
            </w:r>
          </w:p>
          <w:p w:rsidR="009302EB" w:rsidRPr="00050BB8" w:rsidRDefault="009302EB" w:rsidP="001B14E8">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课</w:t>
            </w: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rsidP="001D75F0">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出纳实务</w:t>
            </w:r>
          </w:p>
        </w:tc>
        <w:tc>
          <w:tcPr>
            <w:tcW w:w="235"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38</w:t>
            </w:r>
          </w:p>
        </w:tc>
        <w:tc>
          <w:tcPr>
            <w:tcW w:w="259"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14</w:t>
            </w:r>
          </w:p>
        </w:tc>
        <w:tc>
          <w:tcPr>
            <w:tcW w:w="285"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24</w:t>
            </w:r>
          </w:p>
        </w:tc>
        <w:tc>
          <w:tcPr>
            <w:tcW w:w="174"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tcBorders>
            <w:shd w:val="clear" w:color="auto" w:fill="FFFFFF" w:themeFill="background1"/>
            <w:tcMar>
              <w:left w:w="57" w:type="dxa"/>
              <w:right w:w="57" w:type="dxa"/>
            </w:tcMar>
            <w:vAlign w:val="center"/>
          </w:tcPr>
          <w:p w:rsidR="009302EB" w:rsidRPr="00050BB8" w:rsidRDefault="009302EB" w:rsidP="001D75F0">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考查</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财务机器人应用</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57</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19</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38</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企业内部控制</w:t>
            </w:r>
          </w:p>
        </w:tc>
        <w:tc>
          <w:tcPr>
            <w:tcW w:w="23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行业会计比较</w:t>
            </w:r>
          </w:p>
        </w:tc>
        <w:tc>
          <w:tcPr>
            <w:tcW w:w="235"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85"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174"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数智企业经营管理沙盘</w:t>
            </w:r>
          </w:p>
        </w:tc>
        <w:tc>
          <w:tcPr>
            <w:tcW w:w="23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民航货运与结算</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30</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民航国际结算</w:t>
            </w:r>
          </w:p>
        </w:tc>
        <w:tc>
          <w:tcPr>
            <w:tcW w:w="23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管理会计</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24</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12</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税务会计</w:t>
            </w:r>
          </w:p>
        </w:tc>
        <w:tc>
          <w:tcPr>
            <w:tcW w:w="23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民航运输企业会计</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30</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金融企业会计</w:t>
            </w:r>
          </w:p>
        </w:tc>
        <w:tc>
          <w:tcPr>
            <w:tcW w:w="23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民航财务大数据分析</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27</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27</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公司战略与风险管理</w:t>
            </w:r>
          </w:p>
        </w:tc>
        <w:tc>
          <w:tcPr>
            <w:tcW w:w="23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航空安全管理</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30</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6</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会计英语</w:t>
            </w:r>
          </w:p>
        </w:tc>
        <w:tc>
          <w:tcPr>
            <w:tcW w:w="23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Excel在会计中的运用</w:t>
            </w:r>
          </w:p>
        </w:tc>
        <w:tc>
          <w:tcPr>
            <w:tcW w:w="23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259"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12</w:t>
            </w:r>
          </w:p>
        </w:tc>
        <w:tc>
          <w:tcPr>
            <w:tcW w:w="28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24</w:t>
            </w:r>
          </w:p>
        </w:tc>
        <w:tc>
          <w:tcPr>
            <w:tcW w:w="174"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1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val="restart"/>
            <w:tcBorders>
              <w:top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资产评估</w:t>
            </w:r>
          </w:p>
        </w:tc>
        <w:tc>
          <w:tcPr>
            <w:tcW w:w="23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0"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59"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8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74"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68"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FFFFFF" w:themeFill="background1"/>
            <w:vAlign w:val="center"/>
          </w:tcPr>
          <w:p w:rsidR="009302EB" w:rsidRPr="00050BB8" w:rsidRDefault="009302EB">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1+X证书考证训练</w:t>
            </w:r>
          </w:p>
        </w:tc>
        <w:tc>
          <w:tcPr>
            <w:tcW w:w="235"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59"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285"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174"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考试</w:t>
            </w:r>
          </w:p>
        </w:tc>
      </w:tr>
      <w:tr w:rsidR="00050BB8" w:rsidRPr="00050BB8" w:rsidTr="009302EB">
        <w:trPr>
          <w:trHeight w:val="20"/>
          <w:jc w:val="center"/>
        </w:trPr>
        <w:tc>
          <w:tcPr>
            <w:tcW w:w="224" w:type="pct"/>
            <w:vMerge/>
            <w:shd w:val="clear" w:color="auto" w:fill="auto"/>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sz w:val="13"/>
                <w:szCs w:val="13"/>
              </w:rPr>
            </w:pPr>
          </w:p>
        </w:tc>
        <w:tc>
          <w:tcPr>
            <w:tcW w:w="225" w:type="pct"/>
            <w:vMerge/>
            <w:tcBorders>
              <w:bottom w:val="single" w:sz="4" w:space="0" w:color="auto"/>
            </w:tcBorders>
            <w:shd w:val="clear" w:color="auto" w:fill="FFFFFF" w:themeFill="background1"/>
            <w:tcMar>
              <w:left w:w="57" w:type="dxa"/>
              <w:right w:w="57" w:type="dxa"/>
            </w:tcMar>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D9D9D9" w:themeFill="background1" w:themeFillShade="D9"/>
            <w:vAlign w:val="center"/>
          </w:tcPr>
          <w:p w:rsidR="009302EB" w:rsidRPr="00050BB8" w:rsidRDefault="009302EB">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9D9D9" w:themeFill="background1" w:themeFillShade="D9"/>
            <w:tcMar>
              <w:left w:w="57" w:type="dxa"/>
              <w:right w:w="57" w:type="dxa"/>
            </w:tcMar>
          </w:tcPr>
          <w:p w:rsidR="009302EB" w:rsidRPr="00050BB8" w:rsidRDefault="00E95A5C">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21</w:t>
            </w:r>
          </w:p>
        </w:tc>
        <w:tc>
          <w:tcPr>
            <w:tcW w:w="250"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641A19">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383</w:t>
            </w:r>
          </w:p>
        </w:tc>
        <w:tc>
          <w:tcPr>
            <w:tcW w:w="259"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0216F2">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204</w:t>
            </w:r>
          </w:p>
        </w:tc>
        <w:tc>
          <w:tcPr>
            <w:tcW w:w="28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0216F2">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179</w:t>
            </w:r>
          </w:p>
        </w:tc>
        <w:tc>
          <w:tcPr>
            <w:tcW w:w="174"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9D9D9" w:themeFill="background1" w:themeFillShade="D9"/>
            <w:tcMar>
              <w:left w:w="57" w:type="dxa"/>
              <w:right w:w="57" w:type="dxa"/>
            </w:tcMa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F376AB">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5</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13</w:t>
            </w:r>
          </w:p>
        </w:tc>
        <w:tc>
          <w:tcPr>
            <w:tcW w:w="21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15"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73" w:type="pct"/>
            <w:tcBorders>
              <w:top w:val="single" w:sz="4" w:space="0" w:color="auto"/>
              <w:bottom w:val="single" w:sz="4" w:space="0" w:color="auto"/>
            </w:tcBorders>
            <w:shd w:val="clear" w:color="auto" w:fill="D9D9D9" w:themeFill="background1" w:themeFillShade="D9"/>
            <w:tcMar>
              <w:left w:w="57" w:type="dxa"/>
              <w:right w:w="57" w:type="dxa"/>
            </w:tcMar>
            <w:vAlign w:val="center"/>
          </w:tcPr>
          <w:p w:rsidR="009302EB" w:rsidRPr="00050BB8" w:rsidRDefault="009302EB">
            <w:pPr>
              <w:adjustRightInd w:val="0"/>
              <w:snapToGrid w:val="0"/>
              <w:spacing w:line="160" w:lineRule="exact"/>
              <w:jc w:val="center"/>
              <w:rPr>
                <w:rFonts w:asciiTheme="minorEastAsia" w:eastAsiaTheme="minorEastAsia" w:hAnsiTheme="minorEastAsia"/>
                <w:b/>
                <w:sz w:val="13"/>
                <w:szCs w:val="13"/>
              </w:rPr>
            </w:pPr>
          </w:p>
        </w:tc>
      </w:tr>
      <w:tr w:rsidR="00050BB8" w:rsidRPr="00050BB8" w:rsidTr="009302EB">
        <w:trPr>
          <w:trHeight w:val="20"/>
          <w:jc w:val="center"/>
        </w:trPr>
        <w:tc>
          <w:tcPr>
            <w:tcW w:w="448" w:type="pct"/>
            <w:gridSpan w:val="2"/>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活动课程</w:t>
            </w: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新生入学教育</w:t>
            </w:r>
          </w:p>
        </w:tc>
        <w:tc>
          <w:tcPr>
            <w:tcW w:w="23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24</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24</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174"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bottom w:val="single" w:sz="4" w:space="0" w:color="auto"/>
            </w:tcBorders>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美育教育</w:t>
            </w:r>
          </w:p>
        </w:tc>
        <w:tc>
          <w:tcPr>
            <w:tcW w:w="23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*26</w:t>
            </w:r>
          </w:p>
        </w:tc>
        <w:tc>
          <w:tcPr>
            <w:tcW w:w="174"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bottom w:val="single" w:sz="4" w:space="0" w:color="auto"/>
            </w:tcBorders>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sz w:val="13"/>
                <w:szCs w:val="13"/>
              </w:rPr>
            </w:pPr>
          </w:p>
        </w:tc>
        <w:tc>
          <w:tcPr>
            <w:tcW w:w="1445" w:type="pct"/>
            <w:gridSpan w:val="2"/>
            <w:tcBorders>
              <w:bottom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劳动教育实践</w:t>
            </w:r>
          </w:p>
        </w:tc>
        <w:tc>
          <w:tcPr>
            <w:tcW w:w="235" w:type="pct"/>
            <w:tcBorders>
              <w:bottom w:val="single" w:sz="4" w:space="0" w:color="auto"/>
            </w:tcBorders>
            <w:tcMar>
              <w:left w:w="57" w:type="dxa"/>
              <w:right w:w="57" w:type="dxa"/>
            </w:tcMa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0.5</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8</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8</w:t>
            </w:r>
          </w:p>
        </w:tc>
        <w:tc>
          <w:tcPr>
            <w:tcW w:w="174"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bottom w:val="single" w:sz="4" w:space="0" w:color="auto"/>
            </w:tcBorders>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sz w:val="13"/>
                <w:szCs w:val="13"/>
              </w:rPr>
            </w:pPr>
          </w:p>
        </w:tc>
        <w:tc>
          <w:tcPr>
            <w:tcW w:w="1445" w:type="pct"/>
            <w:gridSpan w:val="2"/>
            <w:tcBorders>
              <w:bottom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会计技能大赛</w:t>
            </w:r>
          </w:p>
        </w:tc>
        <w:tc>
          <w:tcPr>
            <w:tcW w:w="23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*54</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*36</w:t>
            </w:r>
          </w:p>
        </w:tc>
        <w:tc>
          <w:tcPr>
            <w:tcW w:w="174"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68"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sz w:val="13"/>
                <w:szCs w:val="13"/>
              </w:rPr>
            </w:pPr>
          </w:p>
        </w:tc>
        <w:tc>
          <w:tcPr>
            <w:tcW w:w="1445" w:type="pct"/>
            <w:gridSpan w:val="2"/>
            <w:tcBorders>
              <w:bottom w:val="single" w:sz="4" w:space="0" w:color="auto"/>
            </w:tcBorders>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专家讲座</w:t>
            </w:r>
          </w:p>
        </w:tc>
        <w:tc>
          <w:tcPr>
            <w:tcW w:w="23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w:t>
            </w:r>
            <w:r w:rsidRPr="00050BB8">
              <w:rPr>
                <w:rFonts w:asciiTheme="minorEastAsia" w:eastAsiaTheme="minorEastAsia" w:hAnsiTheme="minorEastAsia" w:hint="eastAsia"/>
                <w:sz w:val="13"/>
                <w:szCs w:val="13"/>
              </w:rPr>
              <w:t>2</w:t>
            </w:r>
            <w:r w:rsidRPr="00050BB8">
              <w:rPr>
                <w:rFonts w:asciiTheme="minorEastAsia" w:eastAsiaTheme="minorEastAsia" w:hAnsiTheme="minorEastAsia"/>
                <w:sz w:val="13"/>
                <w:szCs w:val="13"/>
              </w:rPr>
              <w:t>)</w:t>
            </w:r>
          </w:p>
        </w:tc>
        <w:tc>
          <w:tcPr>
            <w:tcW w:w="250"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259"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*16</w:t>
            </w:r>
          </w:p>
        </w:tc>
        <w:tc>
          <w:tcPr>
            <w:tcW w:w="285"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0</w:t>
            </w:r>
          </w:p>
        </w:tc>
        <w:tc>
          <w:tcPr>
            <w:tcW w:w="174"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68"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bottom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bottom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shd w:val="clear" w:color="auto" w:fill="auto"/>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top w:val="single" w:sz="4" w:space="0" w:color="auto"/>
              <w:bottom w:val="single" w:sz="4" w:space="0" w:color="auto"/>
            </w:tcBorders>
            <w:shd w:val="clear" w:color="auto" w:fill="D9D9D9" w:themeFill="background1" w:themeFillShade="D9"/>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9D9D9" w:themeFill="background1" w:themeFillShade="D9"/>
            <w:tcMar>
              <w:left w:w="57" w:type="dxa"/>
              <w:right w:w="57" w:type="dxa"/>
            </w:tcMa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3.5</w:t>
            </w:r>
          </w:p>
        </w:tc>
        <w:tc>
          <w:tcPr>
            <w:tcW w:w="250"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32</w:t>
            </w:r>
          </w:p>
        </w:tc>
        <w:tc>
          <w:tcPr>
            <w:tcW w:w="259"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24</w:t>
            </w:r>
          </w:p>
        </w:tc>
        <w:tc>
          <w:tcPr>
            <w:tcW w:w="285"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8</w:t>
            </w:r>
          </w:p>
        </w:tc>
        <w:tc>
          <w:tcPr>
            <w:tcW w:w="174"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8D8D8"/>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5"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73" w:type="pct"/>
            <w:tcBorders>
              <w:top w:val="single" w:sz="4" w:space="0" w:color="auto"/>
              <w:bottom w:val="single" w:sz="4" w:space="0" w:color="auto"/>
            </w:tcBorders>
            <w:shd w:val="clear" w:color="auto" w:fill="D8D8D8"/>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9302EB">
        <w:trPr>
          <w:trHeight w:val="20"/>
          <w:jc w:val="center"/>
        </w:trPr>
        <w:tc>
          <w:tcPr>
            <w:tcW w:w="448" w:type="pct"/>
            <w:gridSpan w:val="2"/>
            <w:vMerge w:val="restart"/>
            <w:shd w:val="clear" w:color="auto" w:fill="auto"/>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职业证书</w:t>
            </w:r>
          </w:p>
        </w:tc>
        <w:tc>
          <w:tcPr>
            <w:tcW w:w="1445" w:type="pct"/>
            <w:gridSpan w:val="2"/>
            <w:tcBorders>
              <w:bottom w:val="single" w:sz="4" w:space="0" w:color="auto"/>
            </w:tcBorders>
            <w:shd w:val="clear" w:color="auto" w:fill="auto"/>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高等学校英语应用能力（A级）考试</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考证</w:t>
            </w:r>
          </w:p>
        </w:tc>
      </w:tr>
      <w:tr w:rsidR="00050BB8" w:rsidRPr="00050BB8" w:rsidTr="009302EB">
        <w:trPr>
          <w:trHeight w:val="20"/>
          <w:jc w:val="center"/>
        </w:trPr>
        <w:tc>
          <w:tcPr>
            <w:tcW w:w="448" w:type="pct"/>
            <w:gridSpan w:val="2"/>
            <w:vMerge/>
            <w:shd w:val="clear" w:color="auto" w:fill="auto"/>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bottom w:val="single" w:sz="4" w:space="0" w:color="auto"/>
            </w:tcBorders>
            <w:shd w:val="clear" w:color="auto" w:fill="auto"/>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计算机应用水平Ⅰ级</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考证</w:t>
            </w:r>
          </w:p>
        </w:tc>
      </w:tr>
      <w:tr w:rsidR="00050BB8" w:rsidRPr="00050BB8" w:rsidTr="009302EB">
        <w:trPr>
          <w:trHeight w:val="20"/>
          <w:jc w:val="center"/>
        </w:trPr>
        <w:tc>
          <w:tcPr>
            <w:tcW w:w="448" w:type="pct"/>
            <w:gridSpan w:val="2"/>
            <w:vMerge/>
            <w:shd w:val="clear" w:color="auto" w:fill="auto"/>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bottom w:val="single" w:sz="4" w:space="0" w:color="auto"/>
            </w:tcBorders>
            <w:shd w:val="clear" w:color="auto" w:fill="auto"/>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大学英语等级考试（四级）</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考证</w:t>
            </w:r>
          </w:p>
        </w:tc>
      </w:tr>
      <w:tr w:rsidR="00050BB8" w:rsidRPr="00050BB8" w:rsidTr="009302EB">
        <w:trPr>
          <w:trHeight w:val="20"/>
          <w:jc w:val="center"/>
        </w:trPr>
        <w:tc>
          <w:tcPr>
            <w:tcW w:w="448" w:type="pct"/>
            <w:gridSpan w:val="2"/>
            <w:vMerge/>
            <w:shd w:val="clear" w:color="auto" w:fill="auto"/>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bottom w:val="single" w:sz="4" w:space="0" w:color="auto"/>
            </w:tcBorders>
            <w:shd w:val="clear" w:color="auto" w:fill="auto"/>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企业财务与会计机器人应用职业技能等级证书</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考证</w:t>
            </w:r>
          </w:p>
        </w:tc>
      </w:tr>
      <w:tr w:rsidR="00050BB8" w:rsidRPr="00050BB8" w:rsidTr="009302EB">
        <w:trPr>
          <w:trHeight w:val="20"/>
          <w:jc w:val="center"/>
        </w:trPr>
        <w:tc>
          <w:tcPr>
            <w:tcW w:w="448" w:type="pct"/>
            <w:gridSpan w:val="2"/>
            <w:vMerge/>
            <w:shd w:val="clear" w:color="auto" w:fill="auto"/>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bottom w:val="single" w:sz="4" w:space="0" w:color="auto"/>
            </w:tcBorders>
            <w:shd w:val="clear" w:color="auto" w:fill="auto"/>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业财一体信息化应用职业技能等级证书</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考证</w:t>
            </w:r>
          </w:p>
        </w:tc>
      </w:tr>
      <w:tr w:rsidR="00050BB8" w:rsidRPr="00050BB8" w:rsidTr="009302EB">
        <w:trPr>
          <w:trHeight w:val="20"/>
          <w:jc w:val="center"/>
        </w:trPr>
        <w:tc>
          <w:tcPr>
            <w:tcW w:w="448" w:type="pct"/>
            <w:gridSpan w:val="2"/>
            <w:vMerge/>
            <w:shd w:val="clear" w:color="auto" w:fill="auto"/>
            <w:tcMar>
              <w:left w:w="57" w:type="dxa"/>
              <w:right w:w="57" w:type="dxa"/>
            </w:tcMar>
          </w:tcPr>
          <w:p w:rsidR="004D0758" w:rsidRPr="00050BB8" w:rsidRDefault="004D0758">
            <w:pPr>
              <w:adjustRightInd w:val="0"/>
              <w:snapToGrid w:val="0"/>
              <w:spacing w:line="160" w:lineRule="exact"/>
              <w:jc w:val="right"/>
              <w:rPr>
                <w:rFonts w:asciiTheme="minorEastAsia" w:eastAsiaTheme="minorEastAsia" w:hAnsiTheme="minorEastAsia"/>
                <w:b/>
                <w:sz w:val="13"/>
                <w:szCs w:val="13"/>
              </w:rPr>
            </w:pPr>
          </w:p>
        </w:tc>
        <w:tc>
          <w:tcPr>
            <w:tcW w:w="1445" w:type="pct"/>
            <w:gridSpan w:val="2"/>
            <w:tcBorders>
              <w:bottom w:val="single" w:sz="4" w:space="0" w:color="auto"/>
            </w:tcBorders>
            <w:shd w:val="clear" w:color="auto" w:fill="auto"/>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全国会计专业技术资格考试（初级）</w:t>
            </w:r>
          </w:p>
        </w:tc>
        <w:tc>
          <w:tcPr>
            <w:tcW w:w="23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59"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8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74"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82"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bottom w:val="single" w:sz="4" w:space="0" w:color="auto"/>
            </w:tcBorders>
            <w:shd w:val="clear" w:color="auto" w:fill="FFFFFF"/>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考证</w:t>
            </w:r>
          </w:p>
        </w:tc>
      </w:tr>
      <w:tr w:rsidR="00050BB8" w:rsidRPr="00050BB8" w:rsidTr="009302EB">
        <w:trPr>
          <w:trHeight w:val="20"/>
          <w:jc w:val="center"/>
        </w:trPr>
        <w:tc>
          <w:tcPr>
            <w:tcW w:w="448" w:type="pct"/>
            <w:gridSpan w:val="2"/>
            <w:vMerge w:val="restar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集中性实践教学课程</w:t>
            </w:r>
          </w:p>
        </w:tc>
        <w:tc>
          <w:tcPr>
            <w:tcW w:w="1445" w:type="pct"/>
            <w:gridSpan w:val="2"/>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军事技能训练</w:t>
            </w:r>
          </w:p>
        </w:tc>
        <w:tc>
          <w:tcPr>
            <w:tcW w:w="235"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w:t>
            </w:r>
          </w:p>
        </w:tc>
        <w:tc>
          <w:tcPr>
            <w:tcW w:w="250"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112</w:t>
            </w:r>
          </w:p>
        </w:tc>
        <w:tc>
          <w:tcPr>
            <w:tcW w:w="259"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285" w:type="pct"/>
            <w:tcBorders>
              <w:top w:val="single" w:sz="4" w:space="0" w:color="auto"/>
            </w:tcBorders>
            <w:tcMar>
              <w:left w:w="57" w:type="dxa"/>
              <w:right w:w="57" w:type="dxa"/>
            </w:tcMar>
            <w:vAlign w:val="center"/>
          </w:tcPr>
          <w:p w:rsidR="004D0758" w:rsidRPr="00050BB8" w:rsidRDefault="000C0B21">
            <w:pPr>
              <w:adjustRightInd w:val="0"/>
              <w:snapToGrid w:val="0"/>
              <w:spacing w:line="180" w:lineRule="exact"/>
              <w:jc w:val="center"/>
              <w:rPr>
                <w:rFonts w:asciiTheme="minorEastAsia" w:eastAsiaTheme="minorEastAsia" w:hAnsiTheme="minorEastAsia"/>
                <w:sz w:val="13"/>
                <w:szCs w:val="13"/>
              </w:rPr>
            </w:pPr>
            <w:r w:rsidRPr="00050BB8">
              <w:rPr>
                <w:rFonts w:ascii="宋体" w:hAnsi="宋体" w:hint="eastAsia"/>
                <w:sz w:val="13"/>
                <w:szCs w:val="13"/>
              </w:rPr>
              <w:t>112</w:t>
            </w:r>
          </w:p>
        </w:tc>
        <w:tc>
          <w:tcPr>
            <w:tcW w:w="174"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tcBorders>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2周</w:t>
            </w: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Borders>
              <w:top w:val="single" w:sz="4" w:space="0" w:color="auto"/>
            </w:tcBorders>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Borders>
              <w:top w:val="single" w:sz="4"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vAlign w:val="center"/>
          </w:tcPr>
          <w:p w:rsidR="004D0758" w:rsidRPr="00050BB8" w:rsidRDefault="000C0B21">
            <w:pPr>
              <w:adjustRightInd w:val="0"/>
              <w:snapToGrid w:val="0"/>
              <w:spacing w:line="180" w:lineRule="exact"/>
              <w:rPr>
                <w:rFonts w:ascii="宋体" w:hAnsi="宋体"/>
                <w:sz w:val="13"/>
                <w:szCs w:val="13"/>
              </w:rPr>
            </w:pPr>
            <w:r w:rsidRPr="00050BB8">
              <w:rPr>
                <w:rFonts w:asciiTheme="minorEastAsia" w:eastAsiaTheme="minorEastAsia" w:hAnsiTheme="minorEastAsia" w:hint="eastAsia"/>
                <w:sz w:val="13"/>
                <w:szCs w:val="13"/>
              </w:rPr>
              <w:t>实习报告</w:t>
            </w:r>
          </w:p>
        </w:tc>
        <w:tc>
          <w:tcPr>
            <w:tcW w:w="235" w:type="pct"/>
            <w:tcBorders>
              <w:top w:val="single" w:sz="4" w:space="0" w:color="auto"/>
            </w:tcBorders>
            <w:tcMar>
              <w:left w:w="57" w:type="dxa"/>
              <w:right w:w="57" w:type="dxa"/>
            </w:tcMar>
            <w:vAlign w:val="center"/>
          </w:tcPr>
          <w:p w:rsidR="004D0758" w:rsidRPr="00050BB8" w:rsidRDefault="000C0B21">
            <w:pPr>
              <w:adjustRightInd w:val="0"/>
              <w:snapToGrid w:val="0"/>
              <w:spacing w:line="180" w:lineRule="exact"/>
              <w:jc w:val="center"/>
              <w:rPr>
                <w:rFonts w:ascii="宋体" w:hAnsi="宋体"/>
                <w:sz w:val="13"/>
                <w:szCs w:val="13"/>
              </w:rPr>
            </w:pPr>
            <w:r w:rsidRPr="00050BB8">
              <w:rPr>
                <w:rFonts w:ascii="宋体" w:hAnsi="宋体" w:hint="eastAsia"/>
                <w:sz w:val="13"/>
                <w:szCs w:val="13"/>
              </w:rPr>
              <w:t>6</w:t>
            </w:r>
          </w:p>
        </w:tc>
        <w:tc>
          <w:tcPr>
            <w:tcW w:w="250" w:type="pct"/>
            <w:tcBorders>
              <w:top w:val="single" w:sz="4" w:space="0" w:color="auto"/>
            </w:tcBorders>
            <w:tcMar>
              <w:left w:w="57" w:type="dxa"/>
              <w:right w:w="57" w:type="dxa"/>
            </w:tcMar>
            <w:vAlign w:val="center"/>
          </w:tcPr>
          <w:p w:rsidR="004D0758" w:rsidRPr="00050BB8" w:rsidRDefault="000C0B21">
            <w:pPr>
              <w:adjustRightInd w:val="0"/>
              <w:snapToGrid w:val="0"/>
              <w:spacing w:line="180" w:lineRule="exact"/>
              <w:jc w:val="center"/>
              <w:rPr>
                <w:rFonts w:ascii="宋体" w:hAnsi="宋体"/>
                <w:sz w:val="13"/>
                <w:szCs w:val="13"/>
              </w:rPr>
            </w:pPr>
            <w:r w:rsidRPr="00050BB8">
              <w:rPr>
                <w:rFonts w:ascii="宋体" w:hAnsi="宋体" w:hint="eastAsia"/>
                <w:sz w:val="13"/>
                <w:szCs w:val="13"/>
              </w:rPr>
              <w:t>108</w:t>
            </w:r>
          </w:p>
        </w:tc>
        <w:tc>
          <w:tcPr>
            <w:tcW w:w="259" w:type="pct"/>
            <w:tcBorders>
              <w:top w:val="single" w:sz="4" w:space="0" w:color="auto"/>
            </w:tcBorders>
            <w:tcMar>
              <w:left w:w="57" w:type="dxa"/>
              <w:right w:w="57" w:type="dxa"/>
            </w:tcMar>
            <w:vAlign w:val="center"/>
          </w:tcPr>
          <w:p w:rsidR="004D0758" w:rsidRPr="00050BB8" w:rsidRDefault="004D6D4D">
            <w:pPr>
              <w:adjustRightInd w:val="0"/>
              <w:snapToGrid w:val="0"/>
              <w:spacing w:line="180" w:lineRule="exact"/>
              <w:jc w:val="center"/>
              <w:rPr>
                <w:rFonts w:ascii="宋体" w:hAnsi="宋体"/>
                <w:sz w:val="13"/>
                <w:szCs w:val="13"/>
              </w:rPr>
            </w:pPr>
            <w:r w:rsidRPr="00050BB8">
              <w:rPr>
                <w:rFonts w:ascii="宋体" w:hAnsi="宋体" w:hint="eastAsia"/>
                <w:sz w:val="13"/>
                <w:szCs w:val="13"/>
              </w:rPr>
              <w:t>0</w:t>
            </w:r>
          </w:p>
        </w:tc>
        <w:tc>
          <w:tcPr>
            <w:tcW w:w="285" w:type="pct"/>
            <w:tcBorders>
              <w:top w:val="single" w:sz="4" w:space="0" w:color="auto"/>
            </w:tcBorders>
            <w:tcMar>
              <w:left w:w="57" w:type="dxa"/>
              <w:right w:w="57" w:type="dxa"/>
            </w:tcMar>
            <w:vAlign w:val="center"/>
          </w:tcPr>
          <w:p w:rsidR="004D0758" w:rsidRPr="00050BB8" w:rsidRDefault="000C0B21">
            <w:pPr>
              <w:adjustRightInd w:val="0"/>
              <w:snapToGrid w:val="0"/>
              <w:spacing w:line="180" w:lineRule="exact"/>
              <w:jc w:val="center"/>
              <w:rPr>
                <w:rFonts w:ascii="宋体" w:hAnsi="宋体"/>
                <w:sz w:val="13"/>
                <w:szCs w:val="13"/>
              </w:rPr>
            </w:pPr>
            <w:r w:rsidRPr="00050BB8">
              <w:rPr>
                <w:rFonts w:ascii="宋体" w:hAnsi="宋体" w:hint="eastAsia"/>
                <w:sz w:val="13"/>
                <w:szCs w:val="13"/>
              </w:rPr>
              <w:t>108</w:t>
            </w:r>
          </w:p>
        </w:tc>
        <w:tc>
          <w:tcPr>
            <w:tcW w:w="174" w:type="pct"/>
            <w:tcBorders>
              <w:top w:val="single" w:sz="4" w:space="0" w:color="auto"/>
            </w:tcBorders>
            <w:tcMar>
              <w:left w:w="57" w:type="dxa"/>
              <w:right w:w="57" w:type="dxa"/>
            </w:tcMar>
            <w:vAlign w:val="center"/>
          </w:tcPr>
          <w:p w:rsidR="004D0758" w:rsidRPr="00050BB8" w:rsidRDefault="007E0A04">
            <w:pPr>
              <w:adjustRightInd w:val="0"/>
              <w:snapToGrid w:val="0"/>
              <w:spacing w:line="180" w:lineRule="exact"/>
              <w:jc w:val="center"/>
              <w:rPr>
                <w:rFonts w:ascii="宋体" w:hAnsi="宋体"/>
                <w:sz w:val="13"/>
                <w:szCs w:val="13"/>
              </w:rPr>
            </w:pPr>
            <w:r w:rsidRPr="00050BB8">
              <w:rPr>
                <w:rFonts w:asciiTheme="minorEastAsia" w:eastAsiaTheme="minorEastAsia" w:hAnsiTheme="minorEastAsia" w:hint="eastAsia"/>
                <w:sz w:val="13"/>
                <w:szCs w:val="13"/>
              </w:rPr>
              <w:t>●</w:t>
            </w:r>
          </w:p>
        </w:tc>
        <w:tc>
          <w:tcPr>
            <w:tcW w:w="168"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182"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213" w:type="pct"/>
            <w:tcBorders>
              <w:top w:val="single" w:sz="4" w:space="0" w:color="auto"/>
            </w:tcBorders>
            <w:tcMar>
              <w:left w:w="57" w:type="dxa"/>
              <w:right w:w="57" w:type="dxa"/>
            </w:tcMar>
            <w:vAlign w:val="center"/>
          </w:tcPr>
          <w:p w:rsidR="004D0758" w:rsidRPr="00050BB8" w:rsidRDefault="004D0758">
            <w:pPr>
              <w:adjustRightInd w:val="0"/>
              <w:snapToGrid w:val="0"/>
              <w:spacing w:line="180" w:lineRule="exact"/>
              <w:jc w:val="center"/>
              <w:rPr>
                <w:rFonts w:ascii="宋体" w:hAnsi="宋体"/>
                <w:sz w:val="13"/>
                <w:szCs w:val="13"/>
              </w:rPr>
            </w:pPr>
          </w:p>
        </w:tc>
        <w:tc>
          <w:tcPr>
            <w:tcW w:w="215" w:type="pct"/>
            <w:tcBorders>
              <w:top w:val="single" w:sz="4" w:space="0" w:color="auto"/>
            </w:tcBorders>
            <w:tcMar>
              <w:left w:w="57" w:type="dxa"/>
              <w:right w:w="57" w:type="dxa"/>
            </w:tcMar>
            <w:vAlign w:val="center"/>
          </w:tcPr>
          <w:p w:rsidR="004D0758" w:rsidRPr="00E510D6" w:rsidRDefault="000C0B21">
            <w:pPr>
              <w:adjustRightInd w:val="0"/>
              <w:snapToGrid w:val="0"/>
              <w:spacing w:line="180" w:lineRule="exact"/>
              <w:jc w:val="center"/>
              <w:rPr>
                <w:rFonts w:asciiTheme="majorEastAsia" w:eastAsiaTheme="majorEastAsia" w:hAnsiTheme="majorEastAsia"/>
                <w:sz w:val="13"/>
                <w:szCs w:val="13"/>
              </w:rPr>
            </w:pPr>
            <w:r w:rsidRPr="00E510D6">
              <w:rPr>
                <w:rFonts w:asciiTheme="majorEastAsia" w:eastAsiaTheme="majorEastAsia" w:hAnsiTheme="majorEastAsia" w:hint="eastAsia"/>
                <w:sz w:val="13"/>
                <w:szCs w:val="13"/>
              </w:rPr>
              <w:t>6周</w:t>
            </w:r>
          </w:p>
        </w:tc>
        <w:tc>
          <w:tcPr>
            <w:tcW w:w="273" w:type="pct"/>
            <w:tcBorders>
              <w:top w:val="single" w:sz="4" w:space="0" w:color="auto"/>
            </w:tcBorders>
            <w:tcMar>
              <w:left w:w="57" w:type="dxa"/>
              <w:right w:w="57" w:type="dxa"/>
            </w:tcMar>
            <w:vAlign w:val="center"/>
          </w:tcPr>
          <w:p w:rsidR="004D0758" w:rsidRPr="00050BB8" w:rsidRDefault="007A4B62">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考查</w:t>
            </w:r>
          </w:p>
        </w:tc>
      </w:tr>
      <w:tr w:rsidR="00050BB8" w:rsidRPr="00050BB8" w:rsidTr="009302EB">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99" w:type="pct"/>
            <w:vMerge w:val="restart"/>
            <w:tcMar>
              <w:left w:w="57" w:type="dxa"/>
              <w:right w:w="57" w:type="dxa"/>
            </w:tcMar>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校外</w:t>
            </w:r>
          </w:p>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实习</w:t>
            </w:r>
          </w:p>
        </w:tc>
        <w:tc>
          <w:tcPr>
            <w:tcW w:w="1146" w:type="pct"/>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认识实习</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324</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285" w:type="pct"/>
            <w:tcMar>
              <w:left w:w="57" w:type="dxa"/>
              <w:right w:w="57" w:type="dxa"/>
            </w:tcMar>
            <w:vAlign w:val="center"/>
          </w:tcPr>
          <w:p w:rsidR="004D0758" w:rsidRPr="00050BB8" w:rsidRDefault="000C0B21">
            <w:pPr>
              <w:adjustRightInd w:val="0"/>
              <w:snapToGrid w:val="0"/>
              <w:spacing w:line="180" w:lineRule="exact"/>
              <w:jc w:val="center"/>
              <w:rPr>
                <w:rFonts w:asciiTheme="minorEastAsia" w:eastAsiaTheme="minorEastAsia" w:hAnsiTheme="minorEastAsia"/>
                <w:sz w:val="13"/>
                <w:szCs w:val="13"/>
              </w:rPr>
            </w:pPr>
            <w:r w:rsidRPr="00050BB8">
              <w:rPr>
                <w:rFonts w:ascii="宋体" w:hAnsi="宋体" w:hint="eastAsia"/>
                <w:sz w:val="13"/>
                <w:szCs w:val="13"/>
              </w:rPr>
              <w:t>324</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18周</w:t>
            </w:r>
          </w:p>
        </w:tc>
        <w:tc>
          <w:tcPr>
            <w:tcW w:w="215"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考查</w:t>
            </w:r>
          </w:p>
        </w:tc>
      </w:tr>
      <w:tr w:rsidR="00050BB8" w:rsidRPr="00050BB8" w:rsidTr="009302EB">
        <w:trPr>
          <w:trHeight w:val="20"/>
          <w:jc w:val="center"/>
        </w:trPr>
        <w:tc>
          <w:tcPr>
            <w:tcW w:w="448" w:type="pct"/>
            <w:gridSpan w:val="2"/>
            <w:vMerge/>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99" w:type="pct"/>
            <w:vMerge/>
            <w:tcMar>
              <w:left w:w="57" w:type="dxa"/>
              <w:right w:w="57" w:type="dxa"/>
            </w:tcMar>
            <w:vAlign w:val="center"/>
          </w:tcPr>
          <w:p w:rsidR="004D0758" w:rsidRPr="00050BB8" w:rsidRDefault="004D0758">
            <w:pPr>
              <w:adjustRightInd w:val="0"/>
              <w:snapToGrid w:val="0"/>
              <w:spacing w:line="160" w:lineRule="exact"/>
              <w:rPr>
                <w:rFonts w:asciiTheme="minorEastAsia" w:eastAsiaTheme="minorEastAsia" w:hAnsiTheme="minorEastAsia"/>
                <w:sz w:val="13"/>
                <w:szCs w:val="13"/>
              </w:rPr>
            </w:pPr>
          </w:p>
        </w:tc>
        <w:tc>
          <w:tcPr>
            <w:tcW w:w="1146" w:type="pct"/>
            <w:vAlign w:val="center"/>
          </w:tcPr>
          <w:p w:rsidR="004D0758" w:rsidRPr="00050BB8" w:rsidRDefault="000C0B21">
            <w:pPr>
              <w:adjustRightInd w:val="0"/>
              <w:snapToGrid w:val="0"/>
              <w:spacing w:line="160" w:lineRule="exact"/>
              <w:rPr>
                <w:rFonts w:asciiTheme="minorEastAsia" w:eastAsiaTheme="minorEastAsia" w:hAnsiTheme="minorEastAsia"/>
                <w:sz w:val="13"/>
                <w:szCs w:val="13"/>
              </w:rPr>
            </w:pPr>
            <w:r w:rsidRPr="00050BB8">
              <w:rPr>
                <w:rFonts w:asciiTheme="minorEastAsia" w:eastAsiaTheme="minorEastAsia" w:hAnsiTheme="minorEastAsia"/>
                <w:sz w:val="13"/>
                <w:szCs w:val="13"/>
              </w:rPr>
              <w:t>岗位实习</w:t>
            </w:r>
          </w:p>
        </w:tc>
        <w:tc>
          <w:tcPr>
            <w:tcW w:w="23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9</w:t>
            </w:r>
          </w:p>
        </w:tc>
        <w:tc>
          <w:tcPr>
            <w:tcW w:w="250"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252</w:t>
            </w:r>
          </w:p>
        </w:tc>
        <w:tc>
          <w:tcPr>
            <w:tcW w:w="259"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0</w:t>
            </w:r>
          </w:p>
        </w:tc>
        <w:tc>
          <w:tcPr>
            <w:tcW w:w="285" w:type="pct"/>
            <w:tcMar>
              <w:left w:w="57" w:type="dxa"/>
              <w:right w:w="57" w:type="dxa"/>
            </w:tcMar>
            <w:vAlign w:val="center"/>
          </w:tcPr>
          <w:p w:rsidR="004D0758" w:rsidRPr="00050BB8" w:rsidRDefault="000C0B21">
            <w:pPr>
              <w:adjustRightInd w:val="0"/>
              <w:snapToGrid w:val="0"/>
              <w:spacing w:line="180" w:lineRule="exact"/>
              <w:jc w:val="center"/>
              <w:rPr>
                <w:rFonts w:asciiTheme="minorEastAsia" w:eastAsiaTheme="minorEastAsia" w:hAnsiTheme="minorEastAsia"/>
                <w:sz w:val="13"/>
                <w:szCs w:val="13"/>
              </w:rPr>
            </w:pPr>
            <w:r w:rsidRPr="00050BB8">
              <w:rPr>
                <w:rFonts w:ascii="宋体" w:hAnsi="宋体" w:hint="eastAsia"/>
                <w:sz w:val="13"/>
                <w:szCs w:val="13"/>
              </w:rPr>
              <w:t>252</w:t>
            </w:r>
          </w:p>
        </w:tc>
        <w:tc>
          <w:tcPr>
            <w:tcW w:w="174"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w:t>
            </w:r>
          </w:p>
        </w:tc>
        <w:tc>
          <w:tcPr>
            <w:tcW w:w="168"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82"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3" w:type="pct"/>
            <w:tcMar>
              <w:left w:w="57" w:type="dxa"/>
              <w:right w:w="57" w:type="dxa"/>
            </w:tcMar>
            <w:vAlign w:val="cente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215"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9周</w:t>
            </w:r>
          </w:p>
        </w:tc>
        <w:tc>
          <w:tcPr>
            <w:tcW w:w="273" w:type="pct"/>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sz w:val="13"/>
                <w:szCs w:val="13"/>
              </w:rPr>
            </w:pPr>
            <w:r w:rsidRPr="00050BB8">
              <w:rPr>
                <w:rFonts w:asciiTheme="minorEastAsia" w:eastAsiaTheme="minorEastAsia" w:hAnsiTheme="minorEastAsia"/>
                <w:sz w:val="13"/>
                <w:szCs w:val="13"/>
              </w:rPr>
              <w:t>考查</w:t>
            </w:r>
          </w:p>
        </w:tc>
      </w:tr>
      <w:tr w:rsidR="00050BB8" w:rsidRPr="00050BB8" w:rsidTr="009302EB">
        <w:trPr>
          <w:trHeight w:val="20"/>
          <w:jc w:val="center"/>
        </w:trPr>
        <w:tc>
          <w:tcPr>
            <w:tcW w:w="448" w:type="pct"/>
            <w:gridSpan w:val="2"/>
            <w:vMerge/>
            <w:tcBorders>
              <w:bottom w:val="single" w:sz="4" w:space="0" w:color="auto"/>
            </w:tcBorders>
            <w:shd w:val="clear" w:color="auto" w:fill="auto"/>
            <w:tcMar>
              <w:left w:w="57" w:type="dxa"/>
              <w:right w:w="57" w:type="dxa"/>
            </w:tcMar>
          </w:tcPr>
          <w:p w:rsidR="004D0758" w:rsidRPr="00050BB8" w:rsidRDefault="004D0758">
            <w:pPr>
              <w:adjustRightInd w:val="0"/>
              <w:snapToGrid w:val="0"/>
              <w:spacing w:line="160" w:lineRule="exact"/>
              <w:jc w:val="center"/>
              <w:rPr>
                <w:rFonts w:asciiTheme="minorEastAsia" w:eastAsiaTheme="minorEastAsia" w:hAnsiTheme="minorEastAsia"/>
                <w:sz w:val="13"/>
                <w:szCs w:val="13"/>
              </w:rPr>
            </w:pPr>
          </w:p>
        </w:tc>
        <w:tc>
          <w:tcPr>
            <w:tcW w:w="1445" w:type="pct"/>
            <w:gridSpan w:val="2"/>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小计</w:t>
            </w:r>
          </w:p>
        </w:tc>
        <w:tc>
          <w:tcPr>
            <w:tcW w:w="235" w:type="pct"/>
            <w:tcBorders>
              <w:top w:val="single" w:sz="4" w:space="0" w:color="auto"/>
              <w:bottom w:val="single" w:sz="4" w:space="0" w:color="auto"/>
            </w:tcBorders>
            <w:shd w:val="clear" w:color="auto" w:fill="D8D8D8"/>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35</w:t>
            </w:r>
          </w:p>
        </w:tc>
        <w:tc>
          <w:tcPr>
            <w:tcW w:w="250"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796</w:t>
            </w:r>
          </w:p>
        </w:tc>
        <w:tc>
          <w:tcPr>
            <w:tcW w:w="259"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0</w:t>
            </w:r>
          </w:p>
        </w:tc>
        <w:tc>
          <w:tcPr>
            <w:tcW w:w="285"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796</w:t>
            </w:r>
          </w:p>
        </w:tc>
        <w:tc>
          <w:tcPr>
            <w:tcW w:w="174"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8D8D8"/>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2周</w:t>
            </w:r>
          </w:p>
        </w:tc>
        <w:tc>
          <w:tcPr>
            <w:tcW w:w="213"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18周</w:t>
            </w:r>
          </w:p>
        </w:tc>
        <w:tc>
          <w:tcPr>
            <w:tcW w:w="215"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15周</w:t>
            </w:r>
          </w:p>
        </w:tc>
        <w:tc>
          <w:tcPr>
            <w:tcW w:w="273"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9302EB">
        <w:trPr>
          <w:trHeight w:val="20"/>
          <w:jc w:val="center"/>
        </w:trPr>
        <w:tc>
          <w:tcPr>
            <w:tcW w:w="1893" w:type="pct"/>
            <w:gridSpan w:val="4"/>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right"/>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合计</w:t>
            </w:r>
          </w:p>
        </w:tc>
        <w:tc>
          <w:tcPr>
            <w:tcW w:w="235" w:type="pct"/>
            <w:tcBorders>
              <w:top w:val="single" w:sz="4" w:space="0" w:color="auto"/>
              <w:bottom w:val="single" w:sz="4" w:space="0" w:color="auto"/>
            </w:tcBorders>
            <w:shd w:val="clear" w:color="auto" w:fill="D8D8D8"/>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15</w:t>
            </w:r>
            <w:r w:rsidR="00D073FD" w:rsidRPr="00050BB8">
              <w:rPr>
                <w:rFonts w:asciiTheme="minorEastAsia" w:eastAsiaTheme="minorEastAsia" w:hAnsiTheme="minorEastAsia" w:hint="eastAsia"/>
                <w:b/>
                <w:sz w:val="13"/>
                <w:szCs w:val="13"/>
              </w:rPr>
              <w:t>2</w:t>
            </w:r>
            <w:r w:rsidRPr="00050BB8">
              <w:rPr>
                <w:rFonts w:asciiTheme="minorEastAsia" w:eastAsiaTheme="minorEastAsia" w:hAnsiTheme="minorEastAsia" w:hint="eastAsia"/>
                <w:b/>
                <w:sz w:val="13"/>
                <w:szCs w:val="13"/>
              </w:rPr>
              <w:t>.5</w:t>
            </w:r>
          </w:p>
        </w:tc>
        <w:tc>
          <w:tcPr>
            <w:tcW w:w="250" w:type="pct"/>
            <w:tcBorders>
              <w:top w:val="single" w:sz="4" w:space="0" w:color="auto"/>
              <w:bottom w:val="single" w:sz="4" w:space="0" w:color="auto"/>
            </w:tcBorders>
            <w:shd w:val="clear" w:color="auto" w:fill="D8D8D8"/>
            <w:vAlign w:val="center"/>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27</w:t>
            </w:r>
            <w:r w:rsidR="00D073FD" w:rsidRPr="00050BB8">
              <w:rPr>
                <w:rFonts w:asciiTheme="minorEastAsia" w:eastAsiaTheme="minorEastAsia" w:hAnsiTheme="minorEastAsia" w:hint="eastAsia"/>
                <w:b/>
                <w:sz w:val="13"/>
                <w:szCs w:val="13"/>
              </w:rPr>
              <w:t>13</w:t>
            </w:r>
          </w:p>
        </w:tc>
        <w:tc>
          <w:tcPr>
            <w:tcW w:w="259" w:type="pct"/>
            <w:tcBorders>
              <w:top w:val="single" w:sz="4" w:space="0" w:color="auto"/>
              <w:bottom w:val="single" w:sz="4" w:space="0" w:color="auto"/>
            </w:tcBorders>
            <w:shd w:val="clear" w:color="auto" w:fill="D8D8D8"/>
            <w:vAlign w:val="center"/>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118</w:t>
            </w:r>
            <w:r w:rsidR="00D073FD" w:rsidRPr="00050BB8">
              <w:rPr>
                <w:rFonts w:asciiTheme="minorEastAsia" w:eastAsiaTheme="minorEastAsia" w:hAnsiTheme="minorEastAsia" w:hint="eastAsia"/>
                <w:b/>
                <w:sz w:val="13"/>
                <w:szCs w:val="13"/>
              </w:rPr>
              <w:t>0</w:t>
            </w:r>
          </w:p>
        </w:tc>
        <w:tc>
          <w:tcPr>
            <w:tcW w:w="285" w:type="pct"/>
            <w:tcBorders>
              <w:top w:val="single" w:sz="4" w:space="0" w:color="auto"/>
              <w:bottom w:val="single" w:sz="4" w:space="0" w:color="auto"/>
            </w:tcBorders>
            <w:shd w:val="clear" w:color="auto" w:fill="D8D8D8"/>
            <w:vAlign w:val="center"/>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15</w:t>
            </w:r>
            <w:r w:rsidR="00D073FD" w:rsidRPr="00050BB8">
              <w:rPr>
                <w:rFonts w:asciiTheme="minorEastAsia" w:eastAsiaTheme="minorEastAsia" w:hAnsiTheme="minorEastAsia" w:hint="eastAsia"/>
                <w:b/>
                <w:sz w:val="13"/>
                <w:szCs w:val="13"/>
              </w:rPr>
              <w:t>33</w:t>
            </w:r>
          </w:p>
        </w:tc>
        <w:tc>
          <w:tcPr>
            <w:tcW w:w="174"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68"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182"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3"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29.5</w:t>
            </w:r>
          </w:p>
        </w:tc>
        <w:tc>
          <w:tcPr>
            <w:tcW w:w="213"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28</w:t>
            </w:r>
          </w:p>
        </w:tc>
        <w:tc>
          <w:tcPr>
            <w:tcW w:w="213" w:type="pct"/>
            <w:tcBorders>
              <w:top w:val="single" w:sz="4" w:space="0" w:color="auto"/>
              <w:bottom w:val="single" w:sz="4" w:space="0" w:color="auto"/>
            </w:tcBorders>
            <w:shd w:val="clear" w:color="auto" w:fill="D8D8D8"/>
            <w:vAlign w:val="center"/>
          </w:tcPr>
          <w:p w:rsidR="004D0758" w:rsidRPr="00050BB8" w:rsidRDefault="000C0B21" w:rsidP="00D073FD">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w:t>
            </w:r>
            <w:r w:rsidR="00D073FD" w:rsidRPr="00050BB8">
              <w:rPr>
                <w:rFonts w:asciiTheme="minorEastAsia" w:eastAsiaTheme="minorEastAsia" w:hAnsiTheme="minorEastAsia" w:hint="eastAsia"/>
                <w:b/>
                <w:sz w:val="13"/>
                <w:szCs w:val="13"/>
              </w:rPr>
              <w:t>6</w:t>
            </w:r>
            <w:r w:rsidRPr="00050BB8">
              <w:rPr>
                <w:rFonts w:asciiTheme="minorEastAsia" w:eastAsiaTheme="minorEastAsia" w:hAnsiTheme="minorEastAsia" w:hint="eastAsia"/>
                <w:b/>
                <w:sz w:val="13"/>
                <w:szCs w:val="13"/>
              </w:rPr>
              <w:t>.5</w:t>
            </w:r>
          </w:p>
        </w:tc>
        <w:tc>
          <w:tcPr>
            <w:tcW w:w="213" w:type="pct"/>
            <w:tcBorders>
              <w:top w:val="single" w:sz="4" w:space="0" w:color="auto"/>
              <w:bottom w:val="single" w:sz="4" w:space="0" w:color="auto"/>
            </w:tcBorders>
            <w:shd w:val="clear" w:color="auto" w:fill="D8D8D8"/>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25.5</w:t>
            </w:r>
          </w:p>
        </w:tc>
        <w:tc>
          <w:tcPr>
            <w:tcW w:w="213"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15"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c>
          <w:tcPr>
            <w:tcW w:w="273" w:type="pct"/>
            <w:tcBorders>
              <w:top w:val="single" w:sz="4" w:space="0" w:color="auto"/>
              <w:bottom w:val="single" w:sz="4" w:space="0" w:color="auto"/>
            </w:tcBorders>
            <w:shd w:val="clear" w:color="auto" w:fill="D8D8D8"/>
            <w:vAlign w:val="center"/>
          </w:tcPr>
          <w:p w:rsidR="004D0758" w:rsidRPr="00050BB8" w:rsidRDefault="004D0758">
            <w:pPr>
              <w:adjustRightInd w:val="0"/>
              <w:snapToGrid w:val="0"/>
              <w:spacing w:line="160" w:lineRule="exact"/>
              <w:jc w:val="center"/>
              <w:rPr>
                <w:rFonts w:asciiTheme="minorEastAsia" w:eastAsiaTheme="minorEastAsia" w:hAnsiTheme="minorEastAsia"/>
                <w:b/>
                <w:sz w:val="13"/>
                <w:szCs w:val="13"/>
              </w:rPr>
            </w:pPr>
          </w:p>
        </w:tc>
      </w:tr>
      <w:tr w:rsidR="00050BB8" w:rsidRPr="00050BB8" w:rsidTr="009302EB">
        <w:trPr>
          <w:trHeight w:val="20"/>
          <w:jc w:val="center"/>
        </w:trPr>
        <w:tc>
          <w:tcPr>
            <w:tcW w:w="1893" w:type="pct"/>
            <w:gridSpan w:val="4"/>
            <w:tcBorders>
              <w:top w:val="single" w:sz="4" w:space="0" w:color="auto"/>
              <w:bottom w:val="single" w:sz="12" w:space="0" w:color="auto"/>
            </w:tcBorders>
            <w:tcMar>
              <w:left w:w="57" w:type="dxa"/>
              <w:right w:w="57" w:type="dxa"/>
            </w:tcMar>
            <w:vAlign w:val="center"/>
          </w:tcPr>
          <w:p w:rsidR="004D0758" w:rsidRPr="00050BB8" w:rsidRDefault="000C0B21">
            <w:pPr>
              <w:adjustRightInd w:val="0"/>
              <w:snapToGrid w:val="0"/>
              <w:spacing w:line="160" w:lineRule="exact"/>
              <w:jc w:val="center"/>
              <w:rPr>
                <w:rFonts w:asciiTheme="minorEastAsia" w:eastAsiaTheme="minorEastAsia" w:hAnsiTheme="minorEastAsia"/>
                <w:b/>
                <w:sz w:val="13"/>
                <w:szCs w:val="13"/>
              </w:rPr>
            </w:pPr>
            <w:r w:rsidRPr="00050BB8">
              <w:rPr>
                <w:rFonts w:asciiTheme="minorEastAsia" w:eastAsiaTheme="minorEastAsia" w:hAnsiTheme="minorEastAsia" w:hint="eastAsia"/>
                <w:b/>
                <w:sz w:val="13"/>
                <w:szCs w:val="13"/>
              </w:rPr>
              <w:t>本表说明</w:t>
            </w:r>
          </w:p>
        </w:tc>
        <w:tc>
          <w:tcPr>
            <w:tcW w:w="3107" w:type="pct"/>
            <w:gridSpan w:val="14"/>
            <w:tcBorders>
              <w:top w:val="single" w:sz="4" w:space="0" w:color="auto"/>
              <w:bottom w:val="single" w:sz="12" w:space="0" w:color="auto"/>
            </w:tcBorders>
            <w:tcMar>
              <w:left w:w="57" w:type="dxa"/>
              <w:right w:w="57" w:type="dxa"/>
            </w:tcMar>
            <w:vAlign w:val="center"/>
          </w:tcPr>
          <w:p w:rsidR="004D0758" w:rsidRPr="00050BB8" w:rsidRDefault="000C0B21">
            <w:pPr>
              <w:adjustRightInd w:val="0"/>
              <w:snapToGrid w:val="0"/>
              <w:spacing w:line="160" w:lineRule="exact"/>
              <w:jc w:val="lef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1.必修课学分数为13</w:t>
            </w:r>
            <w:r w:rsidR="00D073FD" w:rsidRPr="00050BB8">
              <w:rPr>
                <w:rFonts w:asciiTheme="minorEastAsia" w:eastAsiaTheme="minorEastAsia" w:hAnsiTheme="minorEastAsia" w:hint="eastAsia"/>
                <w:sz w:val="13"/>
                <w:szCs w:val="13"/>
              </w:rPr>
              <w:t>2</w:t>
            </w:r>
            <w:r w:rsidRPr="00050BB8">
              <w:rPr>
                <w:rFonts w:asciiTheme="minorEastAsia" w:eastAsiaTheme="minorEastAsia" w:hAnsiTheme="minorEastAsia" w:hint="eastAsia"/>
                <w:sz w:val="13"/>
                <w:szCs w:val="13"/>
              </w:rPr>
              <w:t>.5学分； 2.限选课学分数为18学分；</w:t>
            </w:r>
          </w:p>
          <w:p w:rsidR="004D0758" w:rsidRPr="00050BB8" w:rsidRDefault="000C0B21">
            <w:pPr>
              <w:adjustRightInd w:val="0"/>
              <w:snapToGrid w:val="0"/>
              <w:spacing w:line="160" w:lineRule="exact"/>
              <w:jc w:val="left"/>
              <w:rPr>
                <w:rFonts w:asciiTheme="minorEastAsia" w:eastAsiaTheme="minorEastAsia" w:hAnsiTheme="minorEastAsia"/>
                <w:sz w:val="13"/>
                <w:szCs w:val="13"/>
              </w:rPr>
            </w:pPr>
            <w:r w:rsidRPr="00050BB8">
              <w:rPr>
                <w:rFonts w:asciiTheme="minorEastAsia" w:eastAsiaTheme="minorEastAsia" w:hAnsiTheme="minorEastAsia" w:hint="eastAsia"/>
                <w:sz w:val="13"/>
                <w:szCs w:val="13"/>
              </w:rPr>
              <w:t>3.任选课学分数不低于2学分； 4.带“*”周数及带“*”学时不纳入学期周数及总学时计算中。</w:t>
            </w:r>
          </w:p>
        </w:tc>
      </w:tr>
    </w:tbl>
    <w:p w:rsidR="004D0758" w:rsidRDefault="004D0758">
      <w:pPr>
        <w:adjustRightInd w:val="0"/>
        <w:snapToGrid w:val="0"/>
        <w:spacing w:line="400" w:lineRule="exact"/>
        <w:jc w:val="left"/>
      </w:pPr>
    </w:p>
    <w:sectPr w:rsidR="004D0758" w:rsidSect="00EF0EE5">
      <w:pgSz w:w="11906" w:h="16838" w:code="9"/>
      <w:pgMar w:top="907" w:right="1247" w:bottom="907" w:left="1247" w:header="851" w:footer="454"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B0A" w:rsidRDefault="00401B0A">
      <w:r>
        <w:separator/>
      </w:r>
    </w:p>
  </w:endnote>
  <w:endnote w:type="continuationSeparator" w:id="0">
    <w:p w:rsidR="00401B0A" w:rsidRDefault="0040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space">
    <w:altName w:val="微软雅黑"/>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FzBookMaker4DlFont40536871813">
    <w:altName w:val="Cambria"/>
    <w:charset w:val="00"/>
    <w:family w:val="roman"/>
    <w:pitch w:val="default"/>
    <w:sig w:usb0="00000000" w:usb1="00000000" w:usb2="00000000" w:usb3="00000000" w:csb0="00040001" w:csb1="00000000"/>
  </w:font>
  <w:font w:name="FzBookMaker5DlFont5">
    <w:altName w:val="Cambria"/>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B21" w:rsidRDefault="00401B0A">
    <w:pPr>
      <w:pStyle w:val="ad"/>
      <w:jc w:val="center"/>
    </w:pPr>
    <w:sdt>
      <w:sdtPr>
        <w:id w:val="330963563"/>
      </w:sdtPr>
      <w:sdtEndPr/>
      <w:sdtContent>
        <w:r w:rsidR="000C0B21" w:rsidRPr="00132B0C">
          <w:rPr>
            <w:rFonts w:asciiTheme="minorEastAsia" w:eastAsiaTheme="minorEastAsia" w:hAnsiTheme="minorEastAsia"/>
          </w:rPr>
          <w:fldChar w:fldCharType="begin"/>
        </w:r>
        <w:r w:rsidR="000C0B21" w:rsidRPr="00132B0C">
          <w:rPr>
            <w:rFonts w:asciiTheme="minorEastAsia" w:eastAsiaTheme="minorEastAsia" w:hAnsiTheme="minorEastAsia"/>
          </w:rPr>
          <w:instrText>PAGE   \* MERGEFORMAT</w:instrText>
        </w:r>
        <w:r w:rsidR="000C0B21" w:rsidRPr="00132B0C">
          <w:rPr>
            <w:rFonts w:asciiTheme="minorEastAsia" w:eastAsiaTheme="minorEastAsia" w:hAnsiTheme="minorEastAsia"/>
          </w:rPr>
          <w:fldChar w:fldCharType="separate"/>
        </w:r>
        <w:r w:rsidR="006F404D" w:rsidRPr="006F404D">
          <w:rPr>
            <w:rFonts w:asciiTheme="minorEastAsia" w:eastAsiaTheme="minorEastAsia" w:hAnsiTheme="minorEastAsia"/>
            <w:noProof/>
            <w:lang w:val="zh-CN"/>
          </w:rPr>
          <w:t>3</w:t>
        </w:r>
        <w:r w:rsidR="000C0B21" w:rsidRPr="00132B0C">
          <w:rPr>
            <w:rFonts w:asciiTheme="minorEastAsia" w:eastAsiaTheme="minorEastAsia" w:hAnsiTheme="minorEastAsia"/>
          </w:rPr>
          <w:fldChar w:fldCharType="end"/>
        </w:r>
      </w:sdtContent>
    </w:sdt>
    <w:r w:rsidR="00474466">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B0A" w:rsidRDefault="00401B0A">
      <w:r>
        <w:separator/>
      </w:r>
    </w:p>
  </w:footnote>
  <w:footnote w:type="continuationSeparator" w:id="0">
    <w:p w:rsidR="00401B0A" w:rsidRDefault="00401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OTU4ZDY0OTlkMTBmZmE0N2VhY2IwZDQ0ZjQ0MGIifQ=="/>
  </w:docVars>
  <w:rsids>
    <w:rsidRoot w:val="004D3610"/>
    <w:rsid w:val="E77FB655"/>
    <w:rsid w:val="00000D0A"/>
    <w:rsid w:val="00001721"/>
    <w:rsid w:val="000029F5"/>
    <w:rsid w:val="000032DD"/>
    <w:rsid w:val="00006591"/>
    <w:rsid w:val="000069D8"/>
    <w:rsid w:val="0000741E"/>
    <w:rsid w:val="0000772A"/>
    <w:rsid w:val="000105F3"/>
    <w:rsid w:val="000107D0"/>
    <w:rsid w:val="00011815"/>
    <w:rsid w:val="0001337B"/>
    <w:rsid w:val="00013EAB"/>
    <w:rsid w:val="00014454"/>
    <w:rsid w:val="000147BB"/>
    <w:rsid w:val="00015CF0"/>
    <w:rsid w:val="00015E80"/>
    <w:rsid w:val="0001688A"/>
    <w:rsid w:val="00016F66"/>
    <w:rsid w:val="000171A2"/>
    <w:rsid w:val="00017BAA"/>
    <w:rsid w:val="00020973"/>
    <w:rsid w:val="00020F25"/>
    <w:rsid w:val="00021110"/>
    <w:rsid w:val="000216F2"/>
    <w:rsid w:val="00022258"/>
    <w:rsid w:val="00023873"/>
    <w:rsid w:val="000239C0"/>
    <w:rsid w:val="000246C0"/>
    <w:rsid w:val="00025D3A"/>
    <w:rsid w:val="00026653"/>
    <w:rsid w:val="00027501"/>
    <w:rsid w:val="00027721"/>
    <w:rsid w:val="000278B4"/>
    <w:rsid w:val="00031201"/>
    <w:rsid w:val="0003767D"/>
    <w:rsid w:val="00040EE5"/>
    <w:rsid w:val="0004341B"/>
    <w:rsid w:val="0004495A"/>
    <w:rsid w:val="00044F10"/>
    <w:rsid w:val="00045BB3"/>
    <w:rsid w:val="00046B3B"/>
    <w:rsid w:val="000478E2"/>
    <w:rsid w:val="000502AF"/>
    <w:rsid w:val="00050BB8"/>
    <w:rsid w:val="00051198"/>
    <w:rsid w:val="000515B8"/>
    <w:rsid w:val="0005183D"/>
    <w:rsid w:val="00051D2F"/>
    <w:rsid w:val="00052525"/>
    <w:rsid w:val="00052E30"/>
    <w:rsid w:val="000551E3"/>
    <w:rsid w:val="0005542E"/>
    <w:rsid w:val="00055465"/>
    <w:rsid w:val="00055B90"/>
    <w:rsid w:val="000565ED"/>
    <w:rsid w:val="00061071"/>
    <w:rsid w:val="00061A7A"/>
    <w:rsid w:val="00064A05"/>
    <w:rsid w:val="00064A5A"/>
    <w:rsid w:val="000660F8"/>
    <w:rsid w:val="00066256"/>
    <w:rsid w:val="000674CF"/>
    <w:rsid w:val="00070F0C"/>
    <w:rsid w:val="00071B14"/>
    <w:rsid w:val="00071F6E"/>
    <w:rsid w:val="00074C5D"/>
    <w:rsid w:val="00075D00"/>
    <w:rsid w:val="00077B75"/>
    <w:rsid w:val="0008095F"/>
    <w:rsid w:val="00081420"/>
    <w:rsid w:val="0008189B"/>
    <w:rsid w:val="000819BF"/>
    <w:rsid w:val="00081AAC"/>
    <w:rsid w:val="00082A13"/>
    <w:rsid w:val="00082D15"/>
    <w:rsid w:val="0008406C"/>
    <w:rsid w:val="00084FDF"/>
    <w:rsid w:val="0008556F"/>
    <w:rsid w:val="00085B31"/>
    <w:rsid w:val="00085BB1"/>
    <w:rsid w:val="00086591"/>
    <w:rsid w:val="00086ACF"/>
    <w:rsid w:val="00086CDC"/>
    <w:rsid w:val="00087E9C"/>
    <w:rsid w:val="00090354"/>
    <w:rsid w:val="00091EBA"/>
    <w:rsid w:val="000928DB"/>
    <w:rsid w:val="000930E1"/>
    <w:rsid w:val="00093123"/>
    <w:rsid w:val="00093C78"/>
    <w:rsid w:val="000945BC"/>
    <w:rsid w:val="00094BE1"/>
    <w:rsid w:val="00095B86"/>
    <w:rsid w:val="00096452"/>
    <w:rsid w:val="00097BCD"/>
    <w:rsid w:val="000A0EFF"/>
    <w:rsid w:val="000A0F29"/>
    <w:rsid w:val="000A1A2E"/>
    <w:rsid w:val="000A1B75"/>
    <w:rsid w:val="000A1FFF"/>
    <w:rsid w:val="000A29CB"/>
    <w:rsid w:val="000A3247"/>
    <w:rsid w:val="000A4AF8"/>
    <w:rsid w:val="000A5148"/>
    <w:rsid w:val="000A5EDB"/>
    <w:rsid w:val="000A6993"/>
    <w:rsid w:val="000A6E6E"/>
    <w:rsid w:val="000B092C"/>
    <w:rsid w:val="000B0A57"/>
    <w:rsid w:val="000B1F25"/>
    <w:rsid w:val="000B352A"/>
    <w:rsid w:val="000B3D27"/>
    <w:rsid w:val="000B47BD"/>
    <w:rsid w:val="000B4D8D"/>
    <w:rsid w:val="000B6488"/>
    <w:rsid w:val="000B65B1"/>
    <w:rsid w:val="000B72E5"/>
    <w:rsid w:val="000B7482"/>
    <w:rsid w:val="000C0B21"/>
    <w:rsid w:val="000C1DF7"/>
    <w:rsid w:val="000C20BB"/>
    <w:rsid w:val="000C2905"/>
    <w:rsid w:val="000C2E16"/>
    <w:rsid w:val="000C2E26"/>
    <w:rsid w:val="000C382F"/>
    <w:rsid w:val="000C3EEA"/>
    <w:rsid w:val="000C48C0"/>
    <w:rsid w:val="000C4C25"/>
    <w:rsid w:val="000C4F9D"/>
    <w:rsid w:val="000C549E"/>
    <w:rsid w:val="000C6C91"/>
    <w:rsid w:val="000D0C4C"/>
    <w:rsid w:val="000D236A"/>
    <w:rsid w:val="000D3110"/>
    <w:rsid w:val="000D35EE"/>
    <w:rsid w:val="000D3DC2"/>
    <w:rsid w:val="000D3EFE"/>
    <w:rsid w:val="000D449B"/>
    <w:rsid w:val="000D49C7"/>
    <w:rsid w:val="000D58B3"/>
    <w:rsid w:val="000D7070"/>
    <w:rsid w:val="000D73D3"/>
    <w:rsid w:val="000D7718"/>
    <w:rsid w:val="000D7ADF"/>
    <w:rsid w:val="000D7AE1"/>
    <w:rsid w:val="000D7E9C"/>
    <w:rsid w:val="000E05EE"/>
    <w:rsid w:val="000E076D"/>
    <w:rsid w:val="000E0828"/>
    <w:rsid w:val="000E0FE3"/>
    <w:rsid w:val="000E2B88"/>
    <w:rsid w:val="000E2BE1"/>
    <w:rsid w:val="000E34B3"/>
    <w:rsid w:val="000E6513"/>
    <w:rsid w:val="000E6A31"/>
    <w:rsid w:val="000E7ED5"/>
    <w:rsid w:val="000F00C2"/>
    <w:rsid w:val="000F0353"/>
    <w:rsid w:val="000F10CB"/>
    <w:rsid w:val="000F189F"/>
    <w:rsid w:val="000F644C"/>
    <w:rsid w:val="000F7F33"/>
    <w:rsid w:val="00100BAB"/>
    <w:rsid w:val="00100C72"/>
    <w:rsid w:val="00101B7F"/>
    <w:rsid w:val="00102B6F"/>
    <w:rsid w:val="001054C7"/>
    <w:rsid w:val="00105A4D"/>
    <w:rsid w:val="00106B09"/>
    <w:rsid w:val="001074A1"/>
    <w:rsid w:val="00110840"/>
    <w:rsid w:val="00111A69"/>
    <w:rsid w:val="00113A29"/>
    <w:rsid w:val="00113DE9"/>
    <w:rsid w:val="00113F5D"/>
    <w:rsid w:val="0011511C"/>
    <w:rsid w:val="00115486"/>
    <w:rsid w:val="00120AB1"/>
    <w:rsid w:val="0012335B"/>
    <w:rsid w:val="001249A9"/>
    <w:rsid w:val="001249EF"/>
    <w:rsid w:val="0012543D"/>
    <w:rsid w:val="00125972"/>
    <w:rsid w:val="001264D2"/>
    <w:rsid w:val="001277BD"/>
    <w:rsid w:val="00127EAD"/>
    <w:rsid w:val="00131605"/>
    <w:rsid w:val="00132B0C"/>
    <w:rsid w:val="00137BB5"/>
    <w:rsid w:val="00140390"/>
    <w:rsid w:val="00140E1D"/>
    <w:rsid w:val="001423F4"/>
    <w:rsid w:val="001427C3"/>
    <w:rsid w:val="00143D67"/>
    <w:rsid w:val="00144EFD"/>
    <w:rsid w:val="0014507E"/>
    <w:rsid w:val="00145685"/>
    <w:rsid w:val="00145B4D"/>
    <w:rsid w:val="001467F5"/>
    <w:rsid w:val="001509AD"/>
    <w:rsid w:val="001509C5"/>
    <w:rsid w:val="00151A91"/>
    <w:rsid w:val="00151B20"/>
    <w:rsid w:val="0015258F"/>
    <w:rsid w:val="00152E62"/>
    <w:rsid w:val="001537DF"/>
    <w:rsid w:val="00153ACD"/>
    <w:rsid w:val="00155933"/>
    <w:rsid w:val="00156964"/>
    <w:rsid w:val="00157454"/>
    <w:rsid w:val="00157C62"/>
    <w:rsid w:val="001602F0"/>
    <w:rsid w:val="001606D1"/>
    <w:rsid w:val="00160AA8"/>
    <w:rsid w:val="00160FB3"/>
    <w:rsid w:val="00160FD0"/>
    <w:rsid w:val="00162B84"/>
    <w:rsid w:val="00163B9C"/>
    <w:rsid w:val="00166815"/>
    <w:rsid w:val="00170D23"/>
    <w:rsid w:val="001727C2"/>
    <w:rsid w:val="00172F00"/>
    <w:rsid w:val="001730B8"/>
    <w:rsid w:val="00173226"/>
    <w:rsid w:val="0017365D"/>
    <w:rsid w:val="001763B5"/>
    <w:rsid w:val="00176F56"/>
    <w:rsid w:val="00180EB1"/>
    <w:rsid w:val="001815BC"/>
    <w:rsid w:val="00181C7A"/>
    <w:rsid w:val="00181FAB"/>
    <w:rsid w:val="00182D0D"/>
    <w:rsid w:val="00182E8F"/>
    <w:rsid w:val="001834C3"/>
    <w:rsid w:val="00183C00"/>
    <w:rsid w:val="0018539E"/>
    <w:rsid w:val="00186B07"/>
    <w:rsid w:val="0018749E"/>
    <w:rsid w:val="00190AFF"/>
    <w:rsid w:val="00191B91"/>
    <w:rsid w:val="00192260"/>
    <w:rsid w:val="00192BF4"/>
    <w:rsid w:val="001930D9"/>
    <w:rsid w:val="0019487C"/>
    <w:rsid w:val="00194987"/>
    <w:rsid w:val="00196772"/>
    <w:rsid w:val="0019739E"/>
    <w:rsid w:val="001A1BAD"/>
    <w:rsid w:val="001A1D0D"/>
    <w:rsid w:val="001A2B7C"/>
    <w:rsid w:val="001A2D13"/>
    <w:rsid w:val="001A3184"/>
    <w:rsid w:val="001A33F6"/>
    <w:rsid w:val="001A4542"/>
    <w:rsid w:val="001A53E8"/>
    <w:rsid w:val="001A56E9"/>
    <w:rsid w:val="001B012F"/>
    <w:rsid w:val="001B1654"/>
    <w:rsid w:val="001B2738"/>
    <w:rsid w:val="001B37C2"/>
    <w:rsid w:val="001B4879"/>
    <w:rsid w:val="001B59D5"/>
    <w:rsid w:val="001B59F6"/>
    <w:rsid w:val="001B5BC0"/>
    <w:rsid w:val="001B5D53"/>
    <w:rsid w:val="001B5FBC"/>
    <w:rsid w:val="001B651A"/>
    <w:rsid w:val="001B7AA5"/>
    <w:rsid w:val="001C1D8B"/>
    <w:rsid w:val="001C2EC2"/>
    <w:rsid w:val="001C3AAD"/>
    <w:rsid w:val="001C6CB7"/>
    <w:rsid w:val="001D0B35"/>
    <w:rsid w:val="001D13A3"/>
    <w:rsid w:val="001D26AF"/>
    <w:rsid w:val="001D41FE"/>
    <w:rsid w:val="001D43C8"/>
    <w:rsid w:val="001D450E"/>
    <w:rsid w:val="001D5A38"/>
    <w:rsid w:val="001D61E9"/>
    <w:rsid w:val="001D6221"/>
    <w:rsid w:val="001D632E"/>
    <w:rsid w:val="001D643C"/>
    <w:rsid w:val="001D67F4"/>
    <w:rsid w:val="001D692E"/>
    <w:rsid w:val="001D6A9E"/>
    <w:rsid w:val="001D786C"/>
    <w:rsid w:val="001E0466"/>
    <w:rsid w:val="001E04C6"/>
    <w:rsid w:val="001E0C50"/>
    <w:rsid w:val="001E1B67"/>
    <w:rsid w:val="001E1EA8"/>
    <w:rsid w:val="001E42E4"/>
    <w:rsid w:val="001E58D3"/>
    <w:rsid w:val="001E5E4B"/>
    <w:rsid w:val="001E5EF2"/>
    <w:rsid w:val="001E62E5"/>
    <w:rsid w:val="001E6DDD"/>
    <w:rsid w:val="001E73A2"/>
    <w:rsid w:val="001F0069"/>
    <w:rsid w:val="001F1459"/>
    <w:rsid w:val="001F20A2"/>
    <w:rsid w:val="001F2158"/>
    <w:rsid w:val="001F24B4"/>
    <w:rsid w:val="001F2CE5"/>
    <w:rsid w:val="001F3AC8"/>
    <w:rsid w:val="001F3F4D"/>
    <w:rsid w:val="001F58C7"/>
    <w:rsid w:val="001F6FA9"/>
    <w:rsid w:val="001F7BD7"/>
    <w:rsid w:val="00201A9B"/>
    <w:rsid w:val="00203B85"/>
    <w:rsid w:val="0020600B"/>
    <w:rsid w:val="002115DE"/>
    <w:rsid w:val="0021187F"/>
    <w:rsid w:val="002119B1"/>
    <w:rsid w:val="00212D48"/>
    <w:rsid w:val="00213DD5"/>
    <w:rsid w:val="00213FD4"/>
    <w:rsid w:val="0021433B"/>
    <w:rsid w:val="00214EA8"/>
    <w:rsid w:val="00215953"/>
    <w:rsid w:val="0021620F"/>
    <w:rsid w:val="0021621F"/>
    <w:rsid w:val="0021777C"/>
    <w:rsid w:val="0022086D"/>
    <w:rsid w:val="00221067"/>
    <w:rsid w:val="00225566"/>
    <w:rsid w:val="002264A4"/>
    <w:rsid w:val="00227160"/>
    <w:rsid w:val="00232418"/>
    <w:rsid w:val="00236683"/>
    <w:rsid w:val="0023763D"/>
    <w:rsid w:val="002376DE"/>
    <w:rsid w:val="0023781C"/>
    <w:rsid w:val="00242324"/>
    <w:rsid w:val="002443E3"/>
    <w:rsid w:val="00244659"/>
    <w:rsid w:val="00245837"/>
    <w:rsid w:val="00247CDE"/>
    <w:rsid w:val="002508F6"/>
    <w:rsid w:val="002509DE"/>
    <w:rsid w:val="00251762"/>
    <w:rsid w:val="002524E8"/>
    <w:rsid w:val="00252FE4"/>
    <w:rsid w:val="00254361"/>
    <w:rsid w:val="00255509"/>
    <w:rsid w:val="00256169"/>
    <w:rsid w:val="00257536"/>
    <w:rsid w:val="00257B8F"/>
    <w:rsid w:val="00260BEE"/>
    <w:rsid w:val="0026113D"/>
    <w:rsid w:val="002625D5"/>
    <w:rsid w:val="002627EF"/>
    <w:rsid w:val="00263C4C"/>
    <w:rsid w:val="00264C23"/>
    <w:rsid w:val="00264FF0"/>
    <w:rsid w:val="002663DA"/>
    <w:rsid w:val="00267A89"/>
    <w:rsid w:val="00271886"/>
    <w:rsid w:val="00271A00"/>
    <w:rsid w:val="002722FD"/>
    <w:rsid w:val="00273D05"/>
    <w:rsid w:val="00273FD4"/>
    <w:rsid w:val="0027557C"/>
    <w:rsid w:val="0027560E"/>
    <w:rsid w:val="00275B0D"/>
    <w:rsid w:val="00276D34"/>
    <w:rsid w:val="002770DE"/>
    <w:rsid w:val="0027765F"/>
    <w:rsid w:val="00277930"/>
    <w:rsid w:val="0028035F"/>
    <w:rsid w:val="00281813"/>
    <w:rsid w:val="00281A33"/>
    <w:rsid w:val="00281E2E"/>
    <w:rsid w:val="0028280C"/>
    <w:rsid w:val="002828E8"/>
    <w:rsid w:val="00282FAF"/>
    <w:rsid w:val="00283492"/>
    <w:rsid w:val="002843CD"/>
    <w:rsid w:val="0028588E"/>
    <w:rsid w:val="00286D65"/>
    <w:rsid w:val="0029030F"/>
    <w:rsid w:val="0029187E"/>
    <w:rsid w:val="002919C6"/>
    <w:rsid w:val="00292725"/>
    <w:rsid w:val="00294BBE"/>
    <w:rsid w:val="00295B05"/>
    <w:rsid w:val="002966AD"/>
    <w:rsid w:val="00297CD7"/>
    <w:rsid w:val="002A01B2"/>
    <w:rsid w:val="002A2D8F"/>
    <w:rsid w:val="002A35BB"/>
    <w:rsid w:val="002A64FB"/>
    <w:rsid w:val="002A6BFB"/>
    <w:rsid w:val="002A6FB6"/>
    <w:rsid w:val="002B029F"/>
    <w:rsid w:val="002B3BC2"/>
    <w:rsid w:val="002B4BDA"/>
    <w:rsid w:val="002B6601"/>
    <w:rsid w:val="002B6F0E"/>
    <w:rsid w:val="002C0810"/>
    <w:rsid w:val="002C3A6B"/>
    <w:rsid w:val="002C3EDE"/>
    <w:rsid w:val="002C3FED"/>
    <w:rsid w:val="002C44BA"/>
    <w:rsid w:val="002C710B"/>
    <w:rsid w:val="002C7542"/>
    <w:rsid w:val="002C78F1"/>
    <w:rsid w:val="002C7FE5"/>
    <w:rsid w:val="002D1F75"/>
    <w:rsid w:val="002D3F4B"/>
    <w:rsid w:val="002D42FC"/>
    <w:rsid w:val="002D43C7"/>
    <w:rsid w:val="002D46DA"/>
    <w:rsid w:val="002D4FAA"/>
    <w:rsid w:val="002D5187"/>
    <w:rsid w:val="002D5AA9"/>
    <w:rsid w:val="002D6150"/>
    <w:rsid w:val="002D6155"/>
    <w:rsid w:val="002E2596"/>
    <w:rsid w:val="002E4CC6"/>
    <w:rsid w:val="002E7B0A"/>
    <w:rsid w:val="002F0B7E"/>
    <w:rsid w:val="002F2D88"/>
    <w:rsid w:val="002F3F3B"/>
    <w:rsid w:val="002F5933"/>
    <w:rsid w:val="002F6226"/>
    <w:rsid w:val="002F650E"/>
    <w:rsid w:val="002F71FD"/>
    <w:rsid w:val="00300717"/>
    <w:rsid w:val="00301217"/>
    <w:rsid w:val="00302E5D"/>
    <w:rsid w:val="003030DE"/>
    <w:rsid w:val="003045EA"/>
    <w:rsid w:val="00304966"/>
    <w:rsid w:val="00304A07"/>
    <w:rsid w:val="00304F06"/>
    <w:rsid w:val="00305F92"/>
    <w:rsid w:val="00306AEF"/>
    <w:rsid w:val="00310501"/>
    <w:rsid w:val="00311C77"/>
    <w:rsid w:val="00312480"/>
    <w:rsid w:val="00313408"/>
    <w:rsid w:val="0031407A"/>
    <w:rsid w:val="00315C89"/>
    <w:rsid w:val="003175E6"/>
    <w:rsid w:val="00317C85"/>
    <w:rsid w:val="00320AD0"/>
    <w:rsid w:val="003218B0"/>
    <w:rsid w:val="003249DF"/>
    <w:rsid w:val="00324ADB"/>
    <w:rsid w:val="00324B41"/>
    <w:rsid w:val="00325E80"/>
    <w:rsid w:val="00327552"/>
    <w:rsid w:val="00332182"/>
    <w:rsid w:val="0033245F"/>
    <w:rsid w:val="00334A0A"/>
    <w:rsid w:val="003352E5"/>
    <w:rsid w:val="00335C5A"/>
    <w:rsid w:val="00336D38"/>
    <w:rsid w:val="0033710F"/>
    <w:rsid w:val="00340153"/>
    <w:rsid w:val="00341221"/>
    <w:rsid w:val="00341438"/>
    <w:rsid w:val="00342E1B"/>
    <w:rsid w:val="00345144"/>
    <w:rsid w:val="0034589E"/>
    <w:rsid w:val="003459A9"/>
    <w:rsid w:val="00345A9A"/>
    <w:rsid w:val="00345B02"/>
    <w:rsid w:val="00345E64"/>
    <w:rsid w:val="0035028E"/>
    <w:rsid w:val="0035229B"/>
    <w:rsid w:val="00352471"/>
    <w:rsid w:val="003531B4"/>
    <w:rsid w:val="00353CE9"/>
    <w:rsid w:val="00356DCA"/>
    <w:rsid w:val="003603D0"/>
    <w:rsid w:val="00361577"/>
    <w:rsid w:val="00362075"/>
    <w:rsid w:val="003628C7"/>
    <w:rsid w:val="003630A9"/>
    <w:rsid w:val="003633BC"/>
    <w:rsid w:val="0036346B"/>
    <w:rsid w:val="003645FD"/>
    <w:rsid w:val="00366001"/>
    <w:rsid w:val="00366793"/>
    <w:rsid w:val="0036701B"/>
    <w:rsid w:val="0036790E"/>
    <w:rsid w:val="00367E9D"/>
    <w:rsid w:val="00370C3F"/>
    <w:rsid w:val="003718C8"/>
    <w:rsid w:val="00371C85"/>
    <w:rsid w:val="00373798"/>
    <w:rsid w:val="00373933"/>
    <w:rsid w:val="0037393B"/>
    <w:rsid w:val="003750F8"/>
    <w:rsid w:val="00375BA0"/>
    <w:rsid w:val="003763BE"/>
    <w:rsid w:val="003767E7"/>
    <w:rsid w:val="003773ED"/>
    <w:rsid w:val="00377854"/>
    <w:rsid w:val="00377C67"/>
    <w:rsid w:val="00377FC1"/>
    <w:rsid w:val="00380EA9"/>
    <w:rsid w:val="00382A1F"/>
    <w:rsid w:val="00382E71"/>
    <w:rsid w:val="00383152"/>
    <w:rsid w:val="003843E7"/>
    <w:rsid w:val="00384CF6"/>
    <w:rsid w:val="00385AC3"/>
    <w:rsid w:val="0038698A"/>
    <w:rsid w:val="00387EA6"/>
    <w:rsid w:val="003902F6"/>
    <w:rsid w:val="00390712"/>
    <w:rsid w:val="00391D59"/>
    <w:rsid w:val="00393591"/>
    <w:rsid w:val="003936F8"/>
    <w:rsid w:val="00393D58"/>
    <w:rsid w:val="0039521C"/>
    <w:rsid w:val="00395907"/>
    <w:rsid w:val="0039601B"/>
    <w:rsid w:val="00397C82"/>
    <w:rsid w:val="00397D2A"/>
    <w:rsid w:val="003A164F"/>
    <w:rsid w:val="003A33A9"/>
    <w:rsid w:val="003A39C4"/>
    <w:rsid w:val="003A3AF2"/>
    <w:rsid w:val="003A5661"/>
    <w:rsid w:val="003A6CAC"/>
    <w:rsid w:val="003B016E"/>
    <w:rsid w:val="003B0318"/>
    <w:rsid w:val="003B11A1"/>
    <w:rsid w:val="003B16B7"/>
    <w:rsid w:val="003B1B9B"/>
    <w:rsid w:val="003B1F36"/>
    <w:rsid w:val="003B1FF3"/>
    <w:rsid w:val="003B3DE8"/>
    <w:rsid w:val="003B65F7"/>
    <w:rsid w:val="003B6649"/>
    <w:rsid w:val="003B6BBF"/>
    <w:rsid w:val="003B6F5D"/>
    <w:rsid w:val="003B7D70"/>
    <w:rsid w:val="003B7E6A"/>
    <w:rsid w:val="003C1578"/>
    <w:rsid w:val="003C18E4"/>
    <w:rsid w:val="003C28E8"/>
    <w:rsid w:val="003C3A6A"/>
    <w:rsid w:val="003C3CD7"/>
    <w:rsid w:val="003C7BCE"/>
    <w:rsid w:val="003D026C"/>
    <w:rsid w:val="003D0402"/>
    <w:rsid w:val="003D0979"/>
    <w:rsid w:val="003D1175"/>
    <w:rsid w:val="003D13B2"/>
    <w:rsid w:val="003D18C4"/>
    <w:rsid w:val="003D2EF2"/>
    <w:rsid w:val="003D358D"/>
    <w:rsid w:val="003D4312"/>
    <w:rsid w:val="003D6AD8"/>
    <w:rsid w:val="003D7550"/>
    <w:rsid w:val="003D7F4A"/>
    <w:rsid w:val="003E13EC"/>
    <w:rsid w:val="003E1B07"/>
    <w:rsid w:val="003E30FD"/>
    <w:rsid w:val="003E319A"/>
    <w:rsid w:val="003E379A"/>
    <w:rsid w:val="003E5D41"/>
    <w:rsid w:val="003E6361"/>
    <w:rsid w:val="003E68CD"/>
    <w:rsid w:val="003E6D9C"/>
    <w:rsid w:val="003E7070"/>
    <w:rsid w:val="003E79CE"/>
    <w:rsid w:val="003E7BFA"/>
    <w:rsid w:val="003F0046"/>
    <w:rsid w:val="003F151E"/>
    <w:rsid w:val="003F25C6"/>
    <w:rsid w:val="003F3542"/>
    <w:rsid w:val="003F3D2E"/>
    <w:rsid w:val="003F44A3"/>
    <w:rsid w:val="003F507B"/>
    <w:rsid w:val="003F527F"/>
    <w:rsid w:val="003F53D3"/>
    <w:rsid w:val="003F6336"/>
    <w:rsid w:val="003F68C2"/>
    <w:rsid w:val="003F6BBB"/>
    <w:rsid w:val="003F7EC2"/>
    <w:rsid w:val="00400BF5"/>
    <w:rsid w:val="004015E9"/>
    <w:rsid w:val="00401942"/>
    <w:rsid w:val="00401B0A"/>
    <w:rsid w:val="00402C77"/>
    <w:rsid w:val="0040388F"/>
    <w:rsid w:val="0040486E"/>
    <w:rsid w:val="00404989"/>
    <w:rsid w:val="004065B0"/>
    <w:rsid w:val="00406E35"/>
    <w:rsid w:val="0040701B"/>
    <w:rsid w:val="004075CB"/>
    <w:rsid w:val="004078C9"/>
    <w:rsid w:val="00407B5E"/>
    <w:rsid w:val="00410401"/>
    <w:rsid w:val="0041061D"/>
    <w:rsid w:val="00410DCB"/>
    <w:rsid w:val="00410DED"/>
    <w:rsid w:val="0041182E"/>
    <w:rsid w:val="00413269"/>
    <w:rsid w:val="0041376D"/>
    <w:rsid w:val="004154A0"/>
    <w:rsid w:val="00415D63"/>
    <w:rsid w:val="004215BA"/>
    <w:rsid w:val="004217CA"/>
    <w:rsid w:val="004222D6"/>
    <w:rsid w:val="00423017"/>
    <w:rsid w:val="00423372"/>
    <w:rsid w:val="00425384"/>
    <w:rsid w:val="004253A1"/>
    <w:rsid w:val="004254E2"/>
    <w:rsid w:val="00427742"/>
    <w:rsid w:val="00430C01"/>
    <w:rsid w:val="004311D6"/>
    <w:rsid w:val="00431DEF"/>
    <w:rsid w:val="004367DA"/>
    <w:rsid w:val="00436C94"/>
    <w:rsid w:val="004371E1"/>
    <w:rsid w:val="0043752E"/>
    <w:rsid w:val="00437C44"/>
    <w:rsid w:val="00437D70"/>
    <w:rsid w:val="00440D07"/>
    <w:rsid w:val="00440EF4"/>
    <w:rsid w:val="00441574"/>
    <w:rsid w:val="00441ABE"/>
    <w:rsid w:val="00441D90"/>
    <w:rsid w:val="00442C65"/>
    <w:rsid w:val="00443686"/>
    <w:rsid w:val="004438AB"/>
    <w:rsid w:val="0044472B"/>
    <w:rsid w:val="00445531"/>
    <w:rsid w:val="00445CF0"/>
    <w:rsid w:val="00446A68"/>
    <w:rsid w:val="004470CA"/>
    <w:rsid w:val="00451599"/>
    <w:rsid w:val="00452837"/>
    <w:rsid w:val="004529B7"/>
    <w:rsid w:val="00452EED"/>
    <w:rsid w:val="004564A4"/>
    <w:rsid w:val="0045798D"/>
    <w:rsid w:val="00457BCC"/>
    <w:rsid w:val="00457E7C"/>
    <w:rsid w:val="0046048B"/>
    <w:rsid w:val="00461EC4"/>
    <w:rsid w:val="00464571"/>
    <w:rsid w:val="004647A1"/>
    <w:rsid w:val="00464AFB"/>
    <w:rsid w:val="004664D1"/>
    <w:rsid w:val="004668FF"/>
    <w:rsid w:val="00470777"/>
    <w:rsid w:val="00471056"/>
    <w:rsid w:val="00472545"/>
    <w:rsid w:val="00472630"/>
    <w:rsid w:val="00472DDA"/>
    <w:rsid w:val="00474466"/>
    <w:rsid w:val="00474BBC"/>
    <w:rsid w:val="00475FDE"/>
    <w:rsid w:val="0047632F"/>
    <w:rsid w:val="0047674A"/>
    <w:rsid w:val="00476BC5"/>
    <w:rsid w:val="00477BB6"/>
    <w:rsid w:val="004801EC"/>
    <w:rsid w:val="00480541"/>
    <w:rsid w:val="00480B9F"/>
    <w:rsid w:val="00481165"/>
    <w:rsid w:val="00482A11"/>
    <w:rsid w:val="00482AFE"/>
    <w:rsid w:val="00483168"/>
    <w:rsid w:val="004835C6"/>
    <w:rsid w:val="004836F3"/>
    <w:rsid w:val="00483822"/>
    <w:rsid w:val="0048412A"/>
    <w:rsid w:val="00484627"/>
    <w:rsid w:val="0048473C"/>
    <w:rsid w:val="00485754"/>
    <w:rsid w:val="00485CD0"/>
    <w:rsid w:val="00486070"/>
    <w:rsid w:val="00486496"/>
    <w:rsid w:val="00487769"/>
    <w:rsid w:val="00487E19"/>
    <w:rsid w:val="00491293"/>
    <w:rsid w:val="004927DD"/>
    <w:rsid w:val="00492A8A"/>
    <w:rsid w:val="004954E1"/>
    <w:rsid w:val="00496FD5"/>
    <w:rsid w:val="00497338"/>
    <w:rsid w:val="004A1EBC"/>
    <w:rsid w:val="004A3BF8"/>
    <w:rsid w:val="004A4D4E"/>
    <w:rsid w:val="004A716E"/>
    <w:rsid w:val="004A7409"/>
    <w:rsid w:val="004A7AEE"/>
    <w:rsid w:val="004B07BB"/>
    <w:rsid w:val="004B1501"/>
    <w:rsid w:val="004B1F51"/>
    <w:rsid w:val="004B3497"/>
    <w:rsid w:val="004B358D"/>
    <w:rsid w:val="004B3869"/>
    <w:rsid w:val="004B5F9A"/>
    <w:rsid w:val="004B7AEB"/>
    <w:rsid w:val="004C022E"/>
    <w:rsid w:val="004C2B33"/>
    <w:rsid w:val="004C4148"/>
    <w:rsid w:val="004C49A7"/>
    <w:rsid w:val="004C595E"/>
    <w:rsid w:val="004C66DC"/>
    <w:rsid w:val="004C7354"/>
    <w:rsid w:val="004D06B1"/>
    <w:rsid w:val="004D0758"/>
    <w:rsid w:val="004D0A39"/>
    <w:rsid w:val="004D1A62"/>
    <w:rsid w:val="004D2058"/>
    <w:rsid w:val="004D3610"/>
    <w:rsid w:val="004D4864"/>
    <w:rsid w:val="004D48AE"/>
    <w:rsid w:val="004D5C78"/>
    <w:rsid w:val="004D6D4D"/>
    <w:rsid w:val="004E0D9B"/>
    <w:rsid w:val="004E19E3"/>
    <w:rsid w:val="004E205F"/>
    <w:rsid w:val="004E2633"/>
    <w:rsid w:val="004E2795"/>
    <w:rsid w:val="004E29B4"/>
    <w:rsid w:val="004E2D1C"/>
    <w:rsid w:val="004E5362"/>
    <w:rsid w:val="004F0B9D"/>
    <w:rsid w:val="004F0F18"/>
    <w:rsid w:val="004F2257"/>
    <w:rsid w:val="004F2A8E"/>
    <w:rsid w:val="004F2B04"/>
    <w:rsid w:val="004F2BF3"/>
    <w:rsid w:val="004F325C"/>
    <w:rsid w:val="004F3DCC"/>
    <w:rsid w:val="004F3FCE"/>
    <w:rsid w:val="004F4548"/>
    <w:rsid w:val="004F549C"/>
    <w:rsid w:val="004F5CE9"/>
    <w:rsid w:val="004F64F4"/>
    <w:rsid w:val="004F72B0"/>
    <w:rsid w:val="00502BC1"/>
    <w:rsid w:val="0051096D"/>
    <w:rsid w:val="00511558"/>
    <w:rsid w:val="00512851"/>
    <w:rsid w:val="005128E0"/>
    <w:rsid w:val="00514973"/>
    <w:rsid w:val="00515B61"/>
    <w:rsid w:val="00516174"/>
    <w:rsid w:val="005164AE"/>
    <w:rsid w:val="00516792"/>
    <w:rsid w:val="00516ED0"/>
    <w:rsid w:val="0051761A"/>
    <w:rsid w:val="0051767A"/>
    <w:rsid w:val="00517C70"/>
    <w:rsid w:val="005202C7"/>
    <w:rsid w:val="00520CF5"/>
    <w:rsid w:val="00521197"/>
    <w:rsid w:val="0052134C"/>
    <w:rsid w:val="00521982"/>
    <w:rsid w:val="005220E1"/>
    <w:rsid w:val="00523F2C"/>
    <w:rsid w:val="0052413B"/>
    <w:rsid w:val="0052629E"/>
    <w:rsid w:val="00526B3A"/>
    <w:rsid w:val="005270D3"/>
    <w:rsid w:val="00527860"/>
    <w:rsid w:val="005303DC"/>
    <w:rsid w:val="0053062B"/>
    <w:rsid w:val="00530B4B"/>
    <w:rsid w:val="00530B81"/>
    <w:rsid w:val="00530C2F"/>
    <w:rsid w:val="00531F8A"/>
    <w:rsid w:val="0053265B"/>
    <w:rsid w:val="00532850"/>
    <w:rsid w:val="005337DC"/>
    <w:rsid w:val="00533BB2"/>
    <w:rsid w:val="00536D64"/>
    <w:rsid w:val="005409B7"/>
    <w:rsid w:val="005422E8"/>
    <w:rsid w:val="005432B0"/>
    <w:rsid w:val="005438A9"/>
    <w:rsid w:val="005453DA"/>
    <w:rsid w:val="00545C58"/>
    <w:rsid w:val="005474A5"/>
    <w:rsid w:val="00547523"/>
    <w:rsid w:val="00547563"/>
    <w:rsid w:val="0054759E"/>
    <w:rsid w:val="005477CF"/>
    <w:rsid w:val="00550015"/>
    <w:rsid w:val="005501D9"/>
    <w:rsid w:val="0055123E"/>
    <w:rsid w:val="005520F1"/>
    <w:rsid w:val="005521CC"/>
    <w:rsid w:val="0055286A"/>
    <w:rsid w:val="0055667A"/>
    <w:rsid w:val="00557775"/>
    <w:rsid w:val="0055789B"/>
    <w:rsid w:val="00557F33"/>
    <w:rsid w:val="005604C2"/>
    <w:rsid w:val="00562904"/>
    <w:rsid w:val="005629FF"/>
    <w:rsid w:val="00563B58"/>
    <w:rsid w:val="005644DB"/>
    <w:rsid w:val="0056458A"/>
    <w:rsid w:val="00565B03"/>
    <w:rsid w:val="0056616D"/>
    <w:rsid w:val="005665AA"/>
    <w:rsid w:val="005668D1"/>
    <w:rsid w:val="00566963"/>
    <w:rsid w:val="00567499"/>
    <w:rsid w:val="00570972"/>
    <w:rsid w:val="00571119"/>
    <w:rsid w:val="005714F4"/>
    <w:rsid w:val="005717E2"/>
    <w:rsid w:val="0057347F"/>
    <w:rsid w:val="005736EA"/>
    <w:rsid w:val="005754A0"/>
    <w:rsid w:val="00575688"/>
    <w:rsid w:val="005758BF"/>
    <w:rsid w:val="00577E45"/>
    <w:rsid w:val="00577F47"/>
    <w:rsid w:val="0058021B"/>
    <w:rsid w:val="00580F2E"/>
    <w:rsid w:val="005818D8"/>
    <w:rsid w:val="00582812"/>
    <w:rsid w:val="00582CC4"/>
    <w:rsid w:val="00582D8F"/>
    <w:rsid w:val="0058463A"/>
    <w:rsid w:val="00584E9C"/>
    <w:rsid w:val="00585023"/>
    <w:rsid w:val="005854AB"/>
    <w:rsid w:val="00585E98"/>
    <w:rsid w:val="00586004"/>
    <w:rsid w:val="00587682"/>
    <w:rsid w:val="00591280"/>
    <w:rsid w:val="0059395E"/>
    <w:rsid w:val="00593C65"/>
    <w:rsid w:val="00593C87"/>
    <w:rsid w:val="00593DC6"/>
    <w:rsid w:val="00594518"/>
    <w:rsid w:val="00596E33"/>
    <w:rsid w:val="005973BF"/>
    <w:rsid w:val="0059757B"/>
    <w:rsid w:val="005979B5"/>
    <w:rsid w:val="005A02A3"/>
    <w:rsid w:val="005A0887"/>
    <w:rsid w:val="005A1B75"/>
    <w:rsid w:val="005A5FF1"/>
    <w:rsid w:val="005B0F0F"/>
    <w:rsid w:val="005B17BB"/>
    <w:rsid w:val="005B2360"/>
    <w:rsid w:val="005B27EA"/>
    <w:rsid w:val="005B297D"/>
    <w:rsid w:val="005B3968"/>
    <w:rsid w:val="005B3E56"/>
    <w:rsid w:val="005B58E8"/>
    <w:rsid w:val="005B61BB"/>
    <w:rsid w:val="005B662A"/>
    <w:rsid w:val="005B7792"/>
    <w:rsid w:val="005C22BE"/>
    <w:rsid w:val="005C3E9A"/>
    <w:rsid w:val="005C3F1C"/>
    <w:rsid w:val="005C4DCF"/>
    <w:rsid w:val="005C53F4"/>
    <w:rsid w:val="005C57AC"/>
    <w:rsid w:val="005C5B3B"/>
    <w:rsid w:val="005C608E"/>
    <w:rsid w:val="005C70E9"/>
    <w:rsid w:val="005C71B6"/>
    <w:rsid w:val="005D1451"/>
    <w:rsid w:val="005D19C2"/>
    <w:rsid w:val="005D1A85"/>
    <w:rsid w:val="005D28D3"/>
    <w:rsid w:val="005D35A1"/>
    <w:rsid w:val="005D3EFA"/>
    <w:rsid w:val="005D3FD8"/>
    <w:rsid w:val="005D434A"/>
    <w:rsid w:val="005D49D2"/>
    <w:rsid w:val="005D566A"/>
    <w:rsid w:val="005D6B74"/>
    <w:rsid w:val="005D6FF1"/>
    <w:rsid w:val="005E02EB"/>
    <w:rsid w:val="005E180D"/>
    <w:rsid w:val="005E2097"/>
    <w:rsid w:val="005E3719"/>
    <w:rsid w:val="005E3BDF"/>
    <w:rsid w:val="005E4AE5"/>
    <w:rsid w:val="005E4FDC"/>
    <w:rsid w:val="005E5827"/>
    <w:rsid w:val="005E58A5"/>
    <w:rsid w:val="005E7230"/>
    <w:rsid w:val="005E72CD"/>
    <w:rsid w:val="005F06BC"/>
    <w:rsid w:val="005F0AB0"/>
    <w:rsid w:val="005F1640"/>
    <w:rsid w:val="005F2DF2"/>
    <w:rsid w:val="005F31FE"/>
    <w:rsid w:val="005F50AA"/>
    <w:rsid w:val="005F6587"/>
    <w:rsid w:val="005F65D7"/>
    <w:rsid w:val="005F6AA4"/>
    <w:rsid w:val="00601724"/>
    <w:rsid w:val="006021D8"/>
    <w:rsid w:val="0060289F"/>
    <w:rsid w:val="006047C2"/>
    <w:rsid w:val="00605940"/>
    <w:rsid w:val="0061043C"/>
    <w:rsid w:val="00610EB6"/>
    <w:rsid w:val="0061395D"/>
    <w:rsid w:val="00613FB1"/>
    <w:rsid w:val="00615343"/>
    <w:rsid w:val="00615973"/>
    <w:rsid w:val="00616E9F"/>
    <w:rsid w:val="00617987"/>
    <w:rsid w:val="00620D62"/>
    <w:rsid w:val="0062106B"/>
    <w:rsid w:val="00621E58"/>
    <w:rsid w:val="0062371D"/>
    <w:rsid w:val="00624895"/>
    <w:rsid w:val="0062517A"/>
    <w:rsid w:val="00625554"/>
    <w:rsid w:val="0062678C"/>
    <w:rsid w:val="00626C0E"/>
    <w:rsid w:val="00626C50"/>
    <w:rsid w:val="0063127C"/>
    <w:rsid w:val="00631BA1"/>
    <w:rsid w:val="006329A4"/>
    <w:rsid w:val="00635182"/>
    <w:rsid w:val="00636188"/>
    <w:rsid w:val="006371AC"/>
    <w:rsid w:val="00637672"/>
    <w:rsid w:val="006377F5"/>
    <w:rsid w:val="00640CF9"/>
    <w:rsid w:val="00641355"/>
    <w:rsid w:val="00641A19"/>
    <w:rsid w:val="00642377"/>
    <w:rsid w:val="00642AB6"/>
    <w:rsid w:val="00642B2E"/>
    <w:rsid w:val="00643950"/>
    <w:rsid w:val="0064466C"/>
    <w:rsid w:val="006452D0"/>
    <w:rsid w:val="006469FA"/>
    <w:rsid w:val="00646D9A"/>
    <w:rsid w:val="00647F1A"/>
    <w:rsid w:val="00647FC8"/>
    <w:rsid w:val="00651F0D"/>
    <w:rsid w:val="00653955"/>
    <w:rsid w:val="00654283"/>
    <w:rsid w:val="006542B0"/>
    <w:rsid w:val="00654359"/>
    <w:rsid w:val="00655064"/>
    <w:rsid w:val="00655ED4"/>
    <w:rsid w:val="006567C9"/>
    <w:rsid w:val="006568D1"/>
    <w:rsid w:val="00656B94"/>
    <w:rsid w:val="00662D54"/>
    <w:rsid w:val="00664D91"/>
    <w:rsid w:val="0066647A"/>
    <w:rsid w:val="00666687"/>
    <w:rsid w:val="006669FE"/>
    <w:rsid w:val="00667636"/>
    <w:rsid w:val="0066796B"/>
    <w:rsid w:val="00670089"/>
    <w:rsid w:val="006706E8"/>
    <w:rsid w:val="00672249"/>
    <w:rsid w:val="00672BDD"/>
    <w:rsid w:val="0067364B"/>
    <w:rsid w:val="00673B87"/>
    <w:rsid w:val="006740EE"/>
    <w:rsid w:val="006746BC"/>
    <w:rsid w:val="00676D39"/>
    <w:rsid w:val="00680268"/>
    <w:rsid w:val="00681535"/>
    <w:rsid w:val="00682D9F"/>
    <w:rsid w:val="006832C8"/>
    <w:rsid w:val="00683505"/>
    <w:rsid w:val="0068351F"/>
    <w:rsid w:val="00683810"/>
    <w:rsid w:val="00684801"/>
    <w:rsid w:val="00684DD1"/>
    <w:rsid w:val="006855E0"/>
    <w:rsid w:val="0069218B"/>
    <w:rsid w:val="0069255E"/>
    <w:rsid w:val="006951AA"/>
    <w:rsid w:val="00696877"/>
    <w:rsid w:val="006A0778"/>
    <w:rsid w:val="006A0A57"/>
    <w:rsid w:val="006A0B72"/>
    <w:rsid w:val="006A4153"/>
    <w:rsid w:val="006A45DC"/>
    <w:rsid w:val="006A4D96"/>
    <w:rsid w:val="006A4EB7"/>
    <w:rsid w:val="006A5061"/>
    <w:rsid w:val="006A537A"/>
    <w:rsid w:val="006A64E0"/>
    <w:rsid w:val="006A7A63"/>
    <w:rsid w:val="006B15A0"/>
    <w:rsid w:val="006B2757"/>
    <w:rsid w:val="006B2DF0"/>
    <w:rsid w:val="006B3202"/>
    <w:rsid w:val="006B48A2"/>
    <w:rsid w:val="006B576A"/>
    <w:rsid w:val="006B5CE5"/>
    <w:rsid w:val="006B6642"/>
    <w:rsid w:val="006B6FBA"/>
    <w:rsid w:val="006C1180"/>
    <w:rsid w:val="006C300A"/>
    <w:rsid w:val="006C312C"/>
    <w:rsid w:val="006C4C44"/>
    <w:rsid w:val="006C4D17"/>
    <w:rsid w:val="006C72E5"/>
    <w:rsid w:val="006C73E3"/>
    <w:rsid w:val="006D002D"/>
    <w:rsid w:val="006D18B3"/>
    <w:rsid w:val="006D1D27"/>
    <w:rsid w:val="006D21B6"/>
    <w:rsid w:val="006D425E"/>
    <w:rsid w:val="006D4D96"/>
    <w:rsid w:val="006D4DE9"/>
    <w:rsid w:val="006D584D"/>
    <w:rsid w:val="006D69FE"/>
    <w:rsid w:val="006D706D"/>
    <w:rsid w:val="006D79B1"/>
    <w:rsid w:val="006E0179"/>
    <w:rsid w:val="006E0788"/>
    <w:rsid w:val="006E0864"/>
    <w:rsid w:val="006E1101"/>
    <w:rsid w:val="006E1159"/>
    <w:rsid w:val="006E12F0"/>
    <w:rsid w:val="006E4246"/>
    <w:rsid w:val="006E46E1"/>
    <w:rsid w:val="006E54F2"/>
    <w:rsid w:val="006E55C3"/>
    <w:rsid w:val="006E5D68"/>
    <w:rsid w:val="006E60B9"/>
    <w:rsid w:val="006E6EA8"/>
    <w:rsid w:val="006E74D9"/>
    <w:rsid w:val="006E75B7"/>
    <w:rsid w:val="006F040F"/>
    <w:rsid w:val="006F0616"/>
    <w:rsid w:val="006F13D9"/>
    <w:rsid w:val="006F1726"/>
    <w:rsid w:val="006F404D"/>
    <w:rsid w:val="006F4789"/>
    <w:rsid w:val="006F4FBB"/>
    <w:rsid w:val="006F529B"/>
    <w:rsid w:val="006F5925"/>
    <w:rsid w:val="006F7120"/>
    <w:rsid w:val="006F7191"/>
    <w:rsid w:val="00701042"/>
    <w:rsid w:val="00703111"/>
    <w:rsid w:val="00705055"/>
    <w:rsid w:val="007056EF"/>
    <w:rsid w:val="007061AA"/>
    <w:rsid w:val="0070665C"/>
    <w:rsid w:val="007106D5"/>
    <w:rsid w:val="00711485"/>
    <w:rsid w:val="007128FF"/>
    <w:rsid w:val="00715046"/>
    <w:rsid w:val="00716AC4"/>
    <w:rsid w:val="00716D8E"/>
    <w:rsid w:val="007177BC"/>
    <w:rsid w:val="0072099B"/>
    <w:rsid w:val="00720F6E"/>
    <w:rsid w:val="0072255C"/>
    <w:rsid w:val="007229CC"/>
    <w:rsid w:val="0072486E"/>
    <w:rsid w:val="00724ADC"/>
    <w:rsid w:val="00724B07"/>
    <w:rsid w:val="00724B4D"/>
    <w:rsid w:val="0072504F"/>
    <w:rsid w:val="00730174"/>
    <w:rsid w:val="00730AFD"/>
    <w:rsid w:val="00731AB4"/>
    <w:rsid w:val="00731DA6"/>
    <w:rsid w:val="00732660"/>
    <w:rsid w:val="007333DE"/>
    <w:rsid w:val="00733775"/>
    <w:rsid w:val="0073431D"/>
    <w:rsid w:val="00734491"/>
    <w:rsid w:val="007353D4"/>
    <w:rsid w:val="0073663B"/>
    <w:rsid w:val="00736A5D"/>
    <w:rsid w:val="00736F88"/>
    <w:rsid w:val="0073700A"/>
    <w:rsid w:val="00737633"/>
    <w:rsid w:val="007400A6"/>
    <w:rsid w:val="00741AE2"/>
    <w:rsid w:val="00744FB6"/>
    <w:rsid w:val="00746F0A"/>
    <w:rsid w:val="007508DF"/>
    <w:rsid w:val="0075174B"/>
    <w:rsid w:val="00752388"/>
    <w:rsid w:val="007525B8"/>
    <w:rsid w:val="007526C6"/>
    <w:rsid w:val="00753C4F"/>
    <w:rsid w:val="007542EB"/>
    <w:rsid w:val="007549A4"/>
    <w:rsid w:val="00754AC9"/>
    <w:rsid w:val="00756428"/>
    <w:rsid w:val="007578E9"/>
    <w:rsid w:val="00760BC7"/>
    <w:rsid w:val="00760C11"/>
    <w:rsid w:val="0076165E"/>
    <w:rsid w:val="00762A3E"/>
    <w:rsid w:val="00762AE5"/>
    <w:rsid w:val="00763365"/>
    <w:rsid w:val="007666DB"/>
    <w:rsid w:val="007671A2"/>
    <w:rsid w:val="00770392"/>
    <w:rsid w:val="0077132A"/>
    <w:rsid w:val="00771AB5"/>
    <w:rsid w:val="007721CF"/>
    <w:rsid w:val="00774F3C"/>
    <w:rsid w:val="00776BA7"/>
    <w:rsid w:val="007806A0"/>
    <w:rsid w:val="0078079E"/>
    <w:rsid w:val="00782DFA"/>
    <w:rsid w:val="00783EBF"/>
    <w:rsid w:val="0078478F"/>
    <w:rsid w:val="007849C6"/>
    <w:rsid w:val="00785A09"/>
    <w:rsid w:val="0078754F"/>
    <w:rsid w:val="00790794"/>
    <w:rsid w:val="0079128A"/>
    <w:rsid w:val="00792D3F"/>
    <w:rsid w:val="007948B3"/>
    <w:rsid w:val="0079553A"/>
    <w:rsid w:val="00795E13"/>
    <w:rsid w:val="00795F9A"/>
    <w:rsid w:val="00796CA3"/>
    <w:rsid w:val="00797015"/>
    <w:rsid w:val="00797092"/>
    <w:rsid w:val="00797C57"/>
    <w:rsid w:val="007A0311"/>
    <w:rsid w:val="007A0E26"/>
    <w:rsid w:val="007A23E3"/>
    <w:rsid w:val="007A3491"/>
    <w:rsid w:val="007A3909"/>
    <w:rsid w:val="007A4B62"/>
    <w:rsid w:val="007A53A7"/>
    <w:rsid w:val="007A5AA1"/>
    <w:rsid w:val="007A6F72"/>
    <w:rsid w:val="007A7FA0"/>
    <w:rsid w:val="007B06E5"/>
    <w:rsid w:val="007B071E"/>
    <w:rsid w:val="007B0E40"/>
    <w:rsid w:val="007B1CF1"/>
    <w:rsid w:val="007B2CAE"/>
    <w:rsid w:val="007B52DD"/>
    <w:rsid w:val="007B7C5D"/>
    <w:rsid w:val="007C00CD"/>
    <w:rsid w:val="007C1B88"/>
    <w:rsid w:val="007C268B"/>
    <w:rsid w:val="007C320E"/>
    <w:rsid w:val="007C47EE"/>
    <w:rsid w:val="007C6917"/>
    <w:rsid w:val="007C6FA4"/>
    <w:rsid w:val="007D07BE"/>
    <w:rsid w:val="007D0D85"/>
    <w:rsid w:val="007D5629"/>
    <w:rsid w:val="007D5DC7"/>
    <w:rsid w:val="007D63D1"/>
    <w:rsid w:val="007E04F7"/>
    <w:rsid w:val="007E0A04"/>
    <w:rsid w:val="007E211D"/>
    <w:rsid w:val="007E24B6"/>
    <w:rsid w:val="007E2A31"/>
    <w:rsid w:val="007E3B19"/>
    <w:rsid w:val="007E4838"/>
    <w:rsid w:val="007E558A"/>
    <w:rsid w:val="007E58FD"/>
    <w:rsid w:val="007E5960"/>
    <w:rsid w:val="007E5DD4"/>
    <w:rsid w:val="007E7BF2"/>
    <w:rsid w:val="007F0D86"/>
    <w:rsid w:val="007F1116"/>
    <w:rsid w:val="007F2EB1"/>
    <w:rsid w:val="007F4504"/>
    <w:rsid w:val="007F4857"/>
    <w:rsid w:val="007F5869"/>
    <w:rsid w:val="007F7449"/>
    <w:rsid w:val="007F7D1D"/>
    <w:rsid w:val="008021AF"/>
    <w:rsid w:val="0080252C"/>
    <w:rsid w:val="0080397E"/>
    <w:rsid w:val="00805775"/>
    <w:rsid w:val="00806F9D"/>
    <w:rsid w:val="00807849"/>
    <w:rsid w:val="00807E08"/>
    <w:rsid w:val="00810123"/>
    <w:rsid w:val="00810D3C"/>
    <w:rsid w:val="0081355D"/>
    <w:rsid w:val="0081367A"/>
    <w:rsid w:val="008139E8"/>
    <w:rsid w:val="00813FC7"/>
    <w:rsid w:val="00814258"/>
    <w:rsid w:val="00814318"/>
    <w:rsid w:val="0081714A"/>
    <w:rsid w:val="00820148"/>
    <w:rsid w:val="008207F3"/>
    <w:rsid w:val="00820EF6"/>
    <w:rsid w:val="00821B98"/>
    <w:rsid w:val="008220E0"/>
    <w:rsid w:val="00824BFC"/>
    <w:rsid w:val="00824F57"/>
    <w:rsid w:val="0082500D"/>
    <w:rsid w:val="00825054"/>
    <w:rsid w:val="00827DD1"/>
    <w:rsid w:val="00830C24"/>
    <w:rsid w:val="008317B6"/>
    <w:rsid w:val="00833920"/>
    <w:rsid w:val="00834F71"/>
    <w:rsid w:val="0083599B"/>
    <w:rsid w:val="00835E07"/>
    <w:rsid w:val="008365C2"/>
    <w:rsid w:val="00836F57"/>
    <w:rsid w:val="00837179"/>
    <w:rsid w:val="0083729A"/>
    <w:rsid w:val="00841D2A"/>
    <w:rsid w:val="00841E2F"/>
    <w:rsid w:val="00842184"/>
    <w:rsid w:val="008431B5"/>
    <w:rsid w:val="008432BB"/>
    <w:rsid w:val="00843A79"/>
    <w:rsid w:val="0084477E"/>
    <w:rsid w:val="0084495F"/>
    <w:rsid w:val="00844FEE"/>
    <w:rsid w:val="0084720B"/>
    <w:rsid w:val="00847ADC"/>
    <w:rsid w:val="00847B40"/>
    <w:rsid w:val="00847D2B"/>
    <w:rsid w:val="008509DB"/>
    <w:rsid w:val="00851873"/>
    <w:rsid w:val="008554AF"/>
    <w:rsid w:val="00855AAC"/>
    <w:rsid w:val="00857CC9"/>
    <w:rsid w:val="00860B53"/>
    <w:rsid w:val="00861DBA"/>
    <w:rsid w:val="008621B6"/>
    <w:rsid w:val="00863012"/>
    <w:rsid w:val="00863275"/>
    <w:rsid w:val="00863F9E"/>
    <w:rsid w:val="00864519"/>
    <w:rsid w:val="00865071"/>
    <w:rsid w:val="0086546F"/>
    <w:rsid w:val="008665B6"/>
    <w:rsid w:val="00866DAD"/>
    <w:rsid w:val="008670C9"/>
    <w:rsid w:val="00867EFD"/>
    <w:rsid w:val="008700B4"/>
    <w:rsid w:val="008706A2"/>
    <w:rsid w:val="00872002"/>
    <w:rsid w:val="00873A46"/>
    <w:rsid w:val="00874BF3"/>
    <w:rsid w:val="00875DCE"/>
    <w:rsid w:val="00876729"/>
    <w:rsid w:val="00876759"/>
    <w:rsid w:val="00881AEE"/>
    <w:rsid w:val="00881B19"/>
    <w:rsid w:val="00882BAE"/>
    <w:rsid w:val="00883A30"/>
    <w:rsid w:val="00890F96"/>
    <w:rsid w:val="008917C6"/>
    <w:rsid w:val="008918B1"/>
    <w:rsid w:val="00892032"/>
    <w:rsid w:val="00892508"/>
    <w:rsid w:val="008934BE"/>
    <w:rsid w:val="00893DFB"/>
    <w:rsid w:val="00894B7E"/>
    <w:rsid w:val="008957B4"/>
    <w:rsid w:val="00895DE1"/>
    <w:rsid w:val="00895E2D"/>
    <w:rsid w:val="00896DB7"/>
    <w:rsid w:val="008971EC"/>
    <w:rsid w:val="00897B74"/>
    <w:rsid w:val="008A01EC"/>
    <w:rsid w:val="008A0756"/>
    <w:rsid w:val="008A1696"/>
    <w:rsid w:val="008A4BAE"/>
    <w:rsid w:val="008A4CC0"/>
    <w:rsid w:val="008A5341"/>
    <w:rsid w:val="008A5A2A"/>
    <w:rsid w:val="008A5DF3"/>
    <w:rsid w:val="008A6E36"/>
    <w:rsid w:val="008B0C25"/>
    <w:rsid w:val="008B0FDF"/>
    <w:rsid w:val="008B2C54"/>
    <w:rsid w:val="008B36B2"/>
    <w:rsid w:val="008B4905"/>
    <w:rsid w:val="008B4B5E"/>
    <w:rsid w:val="008B4F67"/>
    <w:rsid w:val="008B50D5"/>
    <w:rsid w:val="008B5D18"/>
    <w:rsid w:val="008B5DD3"/>
    <w:rsid w:val="008B6CBA"/>
    <w:rsid w:val="008B6EB1"/>
    <w:rsid w:val="008B72CB"/>
    <w:rsid w:val="008B7DA2"/>
    <w:rsid w:val="008C00FE"/>
    <w:rsid w:val="008C021F"/>
    <w:rsid w:val="008C0664"/>
    <w:rsid w:val="008C0E90"/>
    <w:rsid w:val="008C1130"/>
    <w:rsid w:val="008C23E2"/>
    <w:rsid w:val="008C6339"/>
    <w:rsid w:val="008C6833"/>
    <w:rsid w:val="008D0F1C"/>
    <w:rsid w:val="008D23D3"/>
    <w:rsid w:val="008D2622"/>
    <w:rsid w:val="008D2A85"/>
    <w:rsid w:val="008D304C"/>
    <w:rsid w:val="008D3094"/>
    <w:rsid w:val="008D4662"/>
    <w:rsid w:val="008D4849"/>
    <w:rsid w:val="008D4BEB"/>
    <w:rsid w:val="008D5645"/>
    <w:rsid w:val="008D7255"/>
    <w:rsid w:val="008D77CD"/>
    <w:rsid w:val="008E0BA7"/>
    <w:rsid w:val="008E0D64"/>
    <w:rsid w:val="008E1B35"/>
    <w:rsid w:val="008E1E23"/>
    <w:rsid w:val="008E431A"/>
    <w:rsid w:val="008E53A6"/>
    <w:rsid w:val="008E585C"/>
    <w:rsid w:val="008E6BD7"/>
    <w:rsid w:val="008E7A99"/>
    <w:rsid w:val="008F045A"/>
    <w:rsid w:val="008F26A3"/>
    <w:rsid w:val="008F29B8"/>
    <w:rsid w:val="008F3A5B"/>
    <w:rsid w:val="008F3A6F"/>
    <w:rsid w:val="008F4243"/>
    <w:rsid w:val="008F480B"/>
    <w:rsid w:val="008F4AA3"/>
    <w:rsid w:val="008F58BE"/>
    <w:rsid w:val="008F5DBE"/>
    <w:rsid w:val="0090138B"/>
    <w:rsid w:val="0090374F"/>
    <w:rsid w:val="00903795"/>
    <w:rsid w:val="00903A52"/>
    <w:rsid w:val="00905577"/>
    <w:rsid w:val="0091029D"/>
    <w:rsid w:val="00910B2C"/>
    <w:rsid w:val="00911792"/>
    <w:rsid w:val="009120DA"/>
    <w:rsid w:val="0091279E"/>
    <w:rsid w:val="00913513"/>
    <w:rsid w:val="009138A1"/>
    <w:rsid w:val="00913E47"/>
    <w:rsid w:val="009141EC"/>
    <w:rsid w:val="00914E95"/>
    <w:rsid w:val="009159FA"/>
    <w:rsid w:val="00915DA7"/>
    <w:rsid w:val="00916888"/>
    <w:rsid w:val="00916C6F"/>
    <w:rsid w:val="00917464"/>
    <w:rsid w:val="00922273"/>
    <w:rsid w:val="0092292C"/>
    <w:rsid w:val="0092529C"/>
    <w:rsid w:val="0092533F"/>
    <w:rsid w:val="00925B70"/>
    <w:rsid w:val="009302EB"/>
    <w:rsid w:val="00930FC8"/>
    <w:rsid w:val="00933DF5"/>
    <w:rsid w:val="00934DA2"/>
    <w:rsid w:val="009350F1"/>
    <w:rsid w:val="0093611A"/>
    <w:rsid w:val="00936582"/>
    <w:rsid w:val="00936963"/>
    <w:rsid w:val="00937270"/>
    <w:rsid w:val="009377B1"/>
    <w:rsid w:val="0094150C"/>
    <w:rsid w:val="00942EEB"/>
    <w:rsid w:val="00943110"/>
    <w:rsid w:val="009434ED"/>
    <w:rsid w:val="0094404B"/>
    <w:rsid w:val="009448B8"/>
    <w:rsid w:val="00946243"/>
    <w:rsid w:val="009470FA"/>
    <w:rsid w:val="0094764D"/>
    <w:rsid w:val="00947744"/>
    <w:rsid w:val="009503B9"/>
    <w:rsid w:val="00950873"/>
    <w:rsid w:val="00951649"/>
    <w:rsid w:val="00951C3A"/>
    <w:rsid w:val="009527C7"/>
    <w:rsid w:val="00953082"/>
    <w:rsid w:val="00954FDD"/>
    <w:rsid w:val="009558A4"/>
    <w:rsid w:val="00955EDF"/>
    <w:rsid w:val="00956446"/>
    <w:rsid w:val="00956B3B"/>
    <w:rsid w:val="00956B54"/>
    <w:rsid w:val="00961E8D"/>
    <w:rsid w:val="0096364D"/>
    <w:rsid w:val="00964A55"/>
    <w:rsid w:val="00965218"/>
    <w:rsid w:val="009652EB"/>
    <w:rsid w:val="0096532E"/>
    <w:rsid w:val="00966FA0"/>
    <w:rsid w:val="00967F68"/>
    <w:rsid w:val="0097076B"/>
    <w:rsid w:val="009721DE"/>
    <w:rsid w:val="009722F7"/>
    <w:rsid w:val="00972E0D"/>
    <w:rsid w:val="00974C62"/>
    <w:rsid w:val="00975AFF"/>
    <w:rsid w:val="009769FD"/>
    <w:rsid w:val="00976D1C"/>
    <w:rsid w:val="00977294"/>
    <w:rsid w:val="00977B9E"/>
    <w:rsid w:val="00980193"/>
    <w:rsid w:val="00980F00"/>
    <w:rsid w:val="00981F34"/>
    <w:rsid w:val="00982DCD"/>
    <w:rsid w:val="00985C2C"/>
    <w:rsid w:val="00986447"/>
    <w:rsid w:val="00986A7D"/>
    <w:rsid w:val="00986B64"/>
    <w:rsid w:val="00987064"/>
    <w:rsid w:val="00987BC6"/>
    <w:rsid w:val="0099067E"/>
    <w:rsid w:val="00991438"/>
    <w:rsid w:val="00991C64"/>
    <w:rsid w:val="00991EC5"/>
    <w:rsid w:val="00993187"/>
    <w:rsid w:val="00993A72"/>
    <w:rsid w:val="00993EEE"/>
    <w:rsid w:val="009944CB"/>
    <w:rsid w:val="009971A5"/>
    <w:rsid w:val="00997D97"/>
    <w:rsid w:val="009A042C"/>
    <w:rsid w:val="009A1EEF"/>
    <w:rsid w:val="009A2486"/>
    <w:rsid w:val="009A26DE"/>
    <w:rsid w:val="009A277A"/>
    <w:rsid w:val="009A2EE4"/>
    <w:rsid w:val="009A5B0C"/>
    <w:rsid w:val="009A5C5F"/>
    <w:rsid w:val="009A775B"/>
    <w:rsid w:val="009B24A4"/>
    <w:rsid w:val="009B284B"/>
    <w:rsid w:val="009B3371"/>
    <w:rsid w:val="009B4267"/>
    <w:rsid w:val="009B66C3"/>
    <w:rsid w:val="009B6A39"/>
    <w:rsid w:val="009B6E72"/>
    <w:rsid w:val="009B70C0"/>
    <w:rsid w:val="009B73BC"/>
    <w:rsid w:val="009B78AF"/>
    <w:rsid w:val="009C1B28"/>
    <w:rsid w:val="009C1B31"/>
    <w:rsid w:val="009C1E39"/>
    <w:rsid w:val="009C26FB"/>
    <w:rsid w:val="009C38ED"/>
    <w:rsid w:val="009C4A1D"/>
    <w:rsid w:val="009C4D63"/>
    <w:rsid w:val="009C53E4"/>
    <w:rsid w:val="009C5E38"/>
    <w:rsid w:val="009D007C"/>
    <w:rsid w:val="009D148D"/>
    <w:rsid w:val="009D35C9"/>
    <w:rsid w:val="009D4926"/>
    <w:rsid w:val="009D6692"/>
    <w:rsid w:val="009D718A"/>
    <w:rsid w:val="009D7FFE"/>
    <w:rsid w:val="009E1E51"/>
    <w:rsid w:val="009E3027"/>
    <w:rsid w:val="009E3073"/>
    <w:rsid w:val="009E3C44"/>
    <w:rsid w:val="009E3C5F"/>
    <w:rsid w:val="009E5C9D"/>
    <w:rsid w:val="009F0063"/>
    <w:rsid w:val="009F02FF"/>
    <w:rsid w:val="009F04FD"/>
    <w:rsid w:val="009F0898"/>
    <w:rsid w:val="009F0D0E"/>
    <w:rsid w:val="009F2D28"/>
    <w:rsid w:val="009F5FA9"/>
    <w:rsid w:val="009F7546"/>
    <w:rsid w:val="00A02D53"/>
    <w:rsid w:val="00A0311C"/>
    <w:rsid w:val="00A035C1"/>
    <w:rsid w:val="00A03F6F"/>
    <w:rsid w:val="00A05188"/>
    <w:rsid w:val="00A058A4"/>
    <w:rsid w:val="00A060D7"/>
    <w:rsid w:val="00A079A5"/>
    <w:rsid w:val="00A07DD2"/>
    <w:rsid w:val="00A12DEC"/>
    <w:rsid w:val="00A12FF7"/>
    <w:rsid w:val="00A131D6"/>
    <w:rsid w:val="00A1359D"/>
    <w:rsid w:val="00A13C2B"/>
    <w:rsid w:val="00A146D5"/>
    <w:rsid w:val="00A15D1A"/>
    <w:rsid w:val="00A17DBD"/>
    <w:rsid w:val="00A210E5"/>
    <w:rsid w:val="00A211A9"/>
    <w:rsid w:val="00A221D9"/>
    <w:rsid w:val="00A22A57"/>
    <w:rsid w:val="00A24065"/>
    <w:rsid w:val="00A26EDF"/>
    <w:rsid w:val="00A2715B"/>
    <w:rsid w:val="00A277C9"/>
    <w:rsid w:val="00A30C62"/>
    <w:rsid w:val="00A30E9F"/>
    <w:rsid w:val="00A31DC8"/>
    <w:rsid w:val="00A32017"/>
    <w:rsid w:val="00A32743"/>
    <w:rsid w:val="00A33130"/>
    <w:rsid w:val="00A33560"/>
    <w:rsid w:val="00A33842"/>
    <w:rsid w:val="00A33E6F"/>
    <w:rsid w:val="00A346E3"/>
    <w:rsid w:val="00A34C3C"/>
    <w:rsid w:val="00A34D7B"/>
    <w:rsid w:val="00A35631"/>
    <w:rsid w:val="00A35D62"/>
    <w:rsid w:val="00A378B5"/>
    <w:rsid w:val="00A37FBD"/>
    <w:rsid w:val="00A40301"/>
    <w:rsid w:val="00A40898"/>
    <w:rsid w:val="00A4134D"/>
    <w:rsid w:val="00A41613"/>
    <w:rsid w:val="00A426FD"/>
    <w:rsid w:val="00A42D82"/>
    <w:rsid w:val="00A43085"/>
    <w:rsid w:val="00A430A9"/>
    <w:rsid w:val="00A4359E"/>
    <w:rsid w:val="00A43BA9"/>
    <w:rsid w:val="00A4401F"/>
    <w:rsid w:val="00A44A61"/>
    <w:rsid w:val="00A469D9"/>
    <w:rsid w:val="00A478BD"/>
    <w:rsid w:val="00A50021"/>
    <w:rsid w:val="00A50329"/>
    <w:rsid w:val="00A53343"/>
    <w:rsid w:val="00A53997"/>
    <w:rsid w:val="00A540A2"/>
    <w:rsid w:val="00A5427F"/>
    <w:rsid w:val="00A54AAE"/>
    <w:rsid w:val="00A550EB"/>
    <w:rsid w:val="00A554FB"/>
    <w:rsid w:val="00A5697F"/>
    <w:rsid w:val="00A57AEE"/>
    <w:rsid w:val="00A6177C"/>
    <w:rsid w:val="00A6249D"/>
    <w:rsid w:val="00A63D9B"/>
    <w:rsid w:val="00A668E2"/>
    <w:rsid w:val="00A67830"/>
    <w:rsid w:val="00A678C7"/>
    <w:rsid w:val="00A71BEA"/>
    <w:rsid w:val="00A7460C"/>
    <w:rsid w:val="00A74E56"/>
    <w:rsid w:val="00A754B3"/>
    <w:rsid w:val="00A761B7"/>
    <w:rsid w:val="00A762A7"/>
    <w:rsid w:val="00A76EF7"/>
    <w:rsid w:val="00A80F34"/>
    <w:rsid w:val="00A81259"/>
    <w:rsid w:val="00A82997"/>
    <w:rsid w:val="00A84ABD"/>
    <w:rsid w:val="00A84E95"/>
    <w:rsid w:val="00A85070"/>
    <w:rsid w:val="00A859D3"/>
    <w:rsid w:val="00A873A1"/>
    <w:rsid w:val="00A87A55"/>
    <w:rsid w:val="00A87CD2"/>
    <w:rsid w:val="00A87E20"/>
    <w:rsid w:val="00A9163D"/>
    <w:rsid w:val="00A917CD"/>
    <w:rsid w:val="00A91F2C"/>
    <w:rsid w:val="00A92649"/>
    <w:rsid w:val="00A95A44"/>
    <w:rsid w:val="00A97E3B"/>
    <w:rsid w:val="00AA02B7"/>
    <w:rsid w:val="00AA0DF5"/>
    <w:rsid w:val="00AA1CD1"/>
    <w:rsid w:val="00AA3316"/>
    <w:rsid w:val="00AA3823"/>
    <w:rsid w:val="00AA3EB4"/>
    <w:rsid w:val="00AA40E7"/>
    <w:rsid w:val="00AA5276"/>
    <w:rsid w:val="00AA5660"/>
    <w:rsid w:val="00AA6B3F"/>
    <w:rsid w:val="00AA76E8"/>
    <w:rsid w:val="00AB286E"/>
    <w:rsid w:val="00AB302F"/>
    <w:rsid w:val="00AB62E5"/>
    <w:rsid w:val="00AC3189"/>
    <w:rsid w:val="00AC342E"/>
    <w:rsid w:val="00AC42F2"/>
    <w:rsid w:val="00AC5A04"/>
    <w:rsid w:val="00AD0B66"/>
    <w:rsid w:val="00AD0F4B"/>
    <w:rsid w:val="00AD0FD0"/>
    <w:rsid w:val="00AD15E0"/>
    <w:rsid w:val="00AD634C"/>
    <w:rsid w:val="00AD74E1"/>
    <w:rsid w:val="00AE032E"/>
    <w:rsid w:val="00AE0449"/>
    <w:rsid w:val="00AE246A"/>
    <w:rsid w:val="00AE33C4"/>
    <w:rsid w:val="00AE347A"/>
    <w:rsid w:val="00AE3896"/>
    <w:rsid w:val="00AE38B8"/>
    <w:rsid w:val="00AE47F1"/>
    <w:rsid w:val="00AE495F"/>
    <w:rsid w:val="00AF0D67"/>
    <w:rsid w:val="00B02667"/>
    <w:rsid w:val="00B07D07"/>
    <w:rsid w:val="00B11CF8"/>
    <w:rsid w:val="00B12BB3"/>
    <w:rsid w:val="00B131FD"/>
    <w:rsid w:val="00B13937"/>
    <w:rsid w:val="00B13A99"/>
    <w:rsid w:val="00B13E42"/>
    <w:rsid w:val="00B1455A"/>
    <w:rsid w:val="00B14DCE"/>
    <w:rsid w:val="00B1610A"/>
    <w:rsid w:val="00B171E9"/>
    <w:rsid w:val="00B239B8"/>
    <w:rsid w:val="00B24B3B"/>
    <w:rsid w:val="00B24CD5"/>
    <w:rsid w:val="00B25B50"/>
    <w:rsid w:val="00B269AF"/>
    <w:rsid w:val="00B26FC7"/>
    <w:rsid w:val="00B27C30"/>
    <w:rsid w:val="00B31080"/>
    <w:rsid w:val="00B31674"/>
    <w:rsid w:val="00B32D6D"/>
    <w:rsid w:val="00B32F50"/>
    <w:rsid w:val="00B33348"/>
    <w:rsid w:val="00B37393"/>
    <w:rsid w:val="00B37428"/>
    <w:rsid w:val="00B378D7"/>
    <w:rsid w:val="00B40954"/>
    <w:rsid w:val="00B40ABF"/>
    <w:rsid w:val="00B415BA"/>
    <w:rsid w:val="00B41937"/>
    <w:rsid w:val="00B4198F"/>
    <w:rsid w:val="00B42537"/>
    <w:rsid w:val="00B42A72"/>
    <w:rsid w:val="00B432DE"/>
    <w:rsid w:val="00B43A86"/>
    <w:rsid w:val="00B43C9E"/>
    <w:rsid w:val="00B43E78"/>
    <w:rsid w:val="00B44A79"/>
    <w:rsid w:val="00B463A6"/>
    <w:rsid w:val="00B463F4"/>
    <w:rsid w:val="00B47204"/>
    <w:rsid w:val="00B47B62"/>
    <w:rsid w:val="00B50006"/>
    <w:rsid w:val="00B50502"/>
    <w:rsid w:val="00B517EB"/>
    <w:rsid w:val="00B527AE"/>
    <w:rsid w:val="00B539FD"/>
    <w:rsid w:val="00B54641"/>
    <w:rsid w:val="00B57759"/>
    <w:rsid w:val="00B60458"/>
    <w:rsid w:val="00B616BD"/>
    <w:rsid w:val="00B61718"/>
    <w:rsid w:val="00B62624"/>
    <w:rsid w:val="00B62A2B"/>
    <w:rsid w:val="00B63466"/>
    <w:rsid w:val="00B6413B"/>
    <w:rsid w:val="00B647AB"/>
    <w:rsid w:val="00B64F86"/>
    <w:rsid w:val="00B66DBC"/>
    <w:rsid w:val="00B67727"/>
    <w:rsid w:val="00B72653"/>
    <w:rsid w:val="00B73650"/>
    <w:rsid w:val="00B7516F"/>
    <w:rsid w:val="00B75437"/>
    <w:rsid w:val="00B75E88"/>
    <w:rsid w:val="00B7740C"/>
    <w:rsid w:val="00B77551"/>
    <w:rsid w:val="00B8122C"/>
    <w:rsid w:val="00B8180F"/>
    <w:rsid w:val="00B8182C"/>
    <w:rsid w:val="00B82777"/>
    <w:rsid w:val="00B837B0"/>
    <w:rsid w:val="00B83C23"/>
    <w:rsid w:val="00B8456E"/>
    <w:rsid w:val="00B84695"/>
    <w:rsid w:val="00B85733"/>
    <w:rsid w:val="00B85C82"/>
    <w:rsid w:val="00B86358"/>
    <w:rsid w:val="00B86B5C"/>
    <w:rsid w:val="00B90921"/>
    <w:rsid w:val="00B913E1"/>
    <w:rsid w:val="00B916C0"/>
    <w:rsid w:val="00B93349"/>
    <w:rsid w:val="00B9387B"/>
    <w:rsid w:val="00B9497E"/>
    <w:rsid w:val="00B971C2"/>
    <w:rsid w:val="00BA05A3"/>
    <w:rsid w:val="00BA0DFD"/>
    <w:rsid w:val="00BA2EC7"/>
    <w:rsid w:val="00BA42C7"/>
    <w:rsid w:val="00BA490C"/>
    <w:rsid w:val="00BA4F1F"/>
    <w:rsid w:val="00BA6888"/>
    <w:rsid w:val="00BA75DB"/>
    <w:rsid w:val="00BA7C61"/>
    <w:rsid w:val="00BB05E6"/>
    <w:rsid w:val="00BB10E9"/>
    <w:rsid w:val="00BB2152"/>
    <w:rsid w:val="00BB2167"/>
    <w:rsid w:val="00BB46DC"/>
    <w:rsid w:val="00BB5272"/>
    <w:rsid w:val="00BB57B9"/>
    <w:rsid w:val="00BB66B2"/>
    <w:rsid w:val="00BB6E92"/>
    <w:rsid w:val="00BB7385"/>
    <w:rsid w:val="00BC1684"/>
    <w:rsid w:val="00BC2BEE"/>
    <w:rsid w:val="00BC37C9"/>
    <w:rsid w:val="00BC4C33"/>
    <w:rsid w:val="00BC4D64"/>
    <w:rsid w:val="00BC4E51"/>
    <w:rsid w:val="00BC5A4B"/>
    <w:rsid w:val="00BC63A3"/>
    <w:rsid w:val="00BC6A20"/>
    <w:rsid w:val="00BD1731"/>
    <w:rsid w:val="00BD1C8C"/>
    <w:rsid w:val="00BD3542"/>
    <w:rsid w:val="00BD3D14"/>
    <w:rsid w:val="00BD3E9A"/>
    <w:rsid w:val="00BD49B0"/>
    <w:rsid w:val="00BD70F8"/>
    <w:rsid w:val="00BD72DD"/>
    <w:rsid w:val="00BD74AF"/>
    <w:rsid w:val="00BD7B6C"/>
    <w:rsid w:val="00BE0CD4"/>
    <w:rsid w:val="00BE0E7A"/>
    <w:rsid w:val="00BE1070"/>
    <w:rsid w:val="00BE1688"/>
    <w:rsid w:val="00BE55CD"/>
    <w:rsid w:val="00BE57F2"/>
    <w:rsid w:val="00BE6A54"/>
    <w:rsid w:val="00BE74F4"/>
    <w:rsid w:val="00BE752D"/>
    <w:rsid w:val="00BE7DA8"/>
    <w:rsid w:val="00BF0394"/>
    <w:rsid w:val="00BF0A69"/>
    <w:rsid w:val="00BF4695"/>
    <w:rsid w:val="00BF6F2D"/>
    <w:rsid w:val="00BF7860"/>
    <w:rsid w:val="00BF7E9D"/>
    <w:rsid w:val="00C00E9D"/>
    <w:rsid w:val="00C01159"/>
    <w:rsid w:val="00C01211"/>
    <w:rsid w:val="00C018F3"/>
    <w:rsid w:val="00C02621"/>
    <w:rsid w:val="00C04711"/>
    <w:rsid w:val="00C04EED"/>
    <w:rsid w:val="00C05A8A"/>
    <w:rsid w:val="00C11C3F"/>
    <w:rsid w:val="00C13B83"/>
    <w:rsid w:val="00C1504D"/>
    <w:rsid w:val="00C1584C"/>
    <w:rsid w:val="00C17A90"/>
    <w:rsid w:val="00C17F09"/>
    <w:rsid w:val="00C17F39"/>
    <w:rsid w:val="00C17F99"/>
    <w:rsid w:val="00C20ECA"/>
    <w:rsid w:val="00C210A7"/>
    <w:rsid w:val="00C21246"/>
    <w:rsid w:val="00C22588"/>
    <w:rsid w:val="00C22844"/>
    <w:rsid w:val="00C24AEE"/>
    <w:rsid w:val="00C25AF4"/>
    <w:rsid w:val="00C277C3"/>
    <w:rsid w:val="00C30087"/>
    <w:rsid w:val="00C31BF7"/>
    <w:rsid w:val="00C31FB2"/>
    <w:rsid w:val="00C32055"/>
    <w:rsid w:val="00C333A8"/>
    <w:rsid w:val="00C33674"/>
    <w:rsid w:val="00C34F50"/>
    <w:rsid w:val="00C35310"/>
    <w:rsid w:val="00C354C2"/>
    <w:rsid w:val="00C3618F"/>
    <w:rsid w:val="00C361FD"/>
    <w:rsid w:val="00C364C7"/>
    <w:rsid w:val="00C365ED"/>
    <w:rsid w:val="00C3798C"/>
    <w:rsid w:val="00C42A4D"/>
    <w:rsid w:val="00C43282"/>
    <w:rsid w:val="00C435F4"/>
    <w:rsid w:val="00C438ED"/>
    <w:rsid w:val="00C43D07"/>
    <w:rsid w:val="00C459D5"/>
    <w:rsid w:val="00C46FFF"/>
    <w:rsid w:val="00C50FB4"/>
    <w:rsid w:val="00C51800"/>
    <w:rsid w:val="00C51A3C"/>
    <w:rsid w:val="00C5217E"/>
    <w:rsid w:val="00C52D68"/>
    <w:rsid w:val="00C52F7E"/>
    <w:rsid w:val="00C539C8"/>
    <w:rsid w:val="00C60307"/>
    <w:rsid w:val="00C619E4"/>
    <w:rsid w:val="00C62F68"/>
    <w:rsid w:val="00C635C8"/>
    <w:rsid w:val="00C6440B"/>
    <w:rsid w:val="00C70A86"/>
    <w:rsid w:val="00C71EF5"/>
    <w:rsid w:val="00C7266A"/>
    <w:rsid w:val="00C737D9"/>
    <w:rsid w:val="00C741BF"/>
    <w:rsid w:val="00C75D1A"/>
    <w:rsid w:val="00C771BD"/>
    <w:rsid w:val="00C771D8"/>
    <w:rsid w:val="00C7799C"/>
    <w:rsid w:val="00C77E6F"/>
    <w:rsid w:val="00C800D0"/>
    <w:rsid w:val="00C80517"/>
    <w:rsid w:val="00C81073"/>
    <w:rsid w:val="00C811D6"/>
    <w:rsid w:val="00C812AF"/>
    <w:rsid w:val="00C812C5"/>
    <w:rsid w:val="00C82DD3"/>
    <w:rsid w:val="00C830DB"/>
    <w:rsid w:val="00C838A4"/>
    <w:rsid w:val="00C87B50"/>
    <w:rsid w:val="00C87DD9"/>
    <w:rsid w:val="00C91410"/>
    <w:rsid w:val="00C91B44"/>
    <w:rsid w:val="00C91CD2"/>
    <w:rsid w:val="00C9208D"/>
    <w:rsid w:val="00C9302C"/>
    <w:rsid w:val="00C94DA4"/>
    <w:rsid w:val="00C95843"/>
    <w:rsid w:val="00CA0057"/>
    <w:rsid w:val="00CA23A7"/>
    <w:rsid w:val="00CA26AA"/>
    <w:rsid w:val="00CA3B85"/>
    <w:rsid w:val="00CA4855"/>
    <w:rsid w:val="00CA5D3B"/>
    <w:rsid w:val="00CA7563"/>
    <w:rsid w:val="00CA75F8"/>
    <w:rsid w:val="00CB0140"/>
    <w:rsid w:val="00CB13B6"/>
    <w:rsid w:val="00CB32CC"/>
    <w:rsid w:val="00CB32F4"/>
    <w:rsid w:val="00CB462C"/>
    <w:rsid w:val="00CB4FED"/>
    <w:rsid w:val="00CB5052"/>
    <w:rsid w:val="00CB5CB9"/>
    <w:rsid w:val="00CB678B"/>
    <w:rsid w:val="00CB7977"/>
    <w:rsid w:val="00CC0846"/>
    <w:rsid w:val="00CC0D16"/>
    <w:rsid w:val="00CC1278"/>
    <w:rsid w:val="00CC201D"/>
    <w:rsid w:val="00CC2536"/>
    <w:rsid w:val="00CC31B2"/>
    <w:rsid w:val="00CC3329"/>
    <w:rsid w:val="00CC3C8B"/>
    <w:rsid w:val="00CC6A71"/>
    <w:rsid w:val="00CC7506"/>
    <w:rsid w:val="00CD1960"/>
    <w:rsid w:val="00CD2064"/>
    <w:rsid w:val="00CD3D8E"/>
    <w:rsid w:val="00CD3F78"/>
    <w:rsid w:val="00CD4848"/>
    <w:rsid w:val="00CD51E7"/>
    <w:rsid w:val="00CD5E51"/>
    <w:rsid w:val="00CD65A5"/>
    <w:rsid w:val="00CD76CC"/>
    <w:rsid w:val="00CE0DE3"/>
    <w:rsid w:val="00CE22E3"/>
    <w:rsid w:val="00CE4EC0"/>
    <w:rsid w:val="00CE5368"/>
    <w:rsid w:val="00CE62C4"/>
    <w:rsid w:val="00CE686A"/>
    <w:rsid w:val="00CE7884"/>
    <w:rsid w:val="00CE7BBD"/>
    <w:rsid w:val="00CF2361"/>
    <w:rsid w:val="00CF2561"/>
    <w:rsid w:val="00CF3DD5"/>
    <w:rsid w:val="00CF3EEF"/>
    <w:rsid w:val="00CF4678"/>
    <w:rsid w:val="00CF674D"/>
    <w:rsid w:val="00CF7A87"/>
    <w:rsid w:val="00D01025"/>
    <w:rsid w:val="00D01B41"/>
    <w:rsid w:val="00D036D6"/>
    <w:rsid w:val="00D03F0D"/>
    <w:rsid w:val="00D04021"/>
    <w:rsid w:val="00D041E8"/>
    <w:rsid w:val="00D04686"/>
    <w:rsid w:val="00D0541C"/>
    <w:rsid w:val="00D05744"/>
    <w:rsid w:val="00D05DB9"/>
    <w:rsid w:val="00D06267"/>
    <w:rsid w:val="00D06B72"/>
    <w:rsid w:val="00D073FD"/>
    <w:rsid w:val="00D116EC"/>
    <w:rsid w:val="00D11D19"/>
    <w:rsid w:val="00D11F3B"/>
    <w:rsid w:val="00D12918"/>
    <w:rsid w:val="00D145FA"/>
    <w:rsid w:val="00D14613"/>
    <w:rsid w:val="00D15CA4"/>
    <w:rsid w:val="00D168C8"/>
    <w:rsid w:val="00D20EE8"/>
    <w:rsid w:val="00D215C2"/>
    <w:rsid w:val="00D21BC5"/>
    <w:rsid w:val="00D24294"/>
    <w:rsid w:val="00D268C1"/>
    <w:rsid w:val="00D2718E"/>
    <w:rsid w:val="00D27FC4"/>
    <w:rsid w:val="00D30670"/>
    <w:rsid w:val="00D31EAF"/>
    <w:rsid w:val="00D32190"/>
    <w:rsid w:val="00D32542"/>
    <w:rsid w:val="00D326E7"/>
    <w:rsid w:val="00D33920"/>
    <w:rsid w:val="00D33999"/>
    <w:rsid w:val="00D33E82"/>
    <w:rsid w:val="00D34685"/>
    <w:rsid w:val="00D35AC0"/>
    <w:rsid w:val="00D36BA7"/>
    <w:rsid w:val="00D40469"/>
    <w:rsid w:val="00D414B1"/>
    <w:rsid w:val="00D41F3C"/>
    <w:rsid w:val="00D424F8"/>
    <w:rsid w:val="00D50274"/>
    <w:rsid w:val="00D50805"/>
    <w:rsid w:val="00D52391"/>
    <w:rsid w:val="00D527BD"/>
    <w:rsid w:val="00D5313C"/>
    <w:rsid w:val="00D53A7B"/>
    <w:rsid w:val="00D5438D"/>
    <w:rsid w:val="00D54587"/>
    <w:rsid w:val="00D548FB"/>
    <w:rsid w:val="00D549CF"/>
    <w:rsid w:val="00D54E48"/>
    <w:rsid w:val="00D5738B"/>
    <w:rsid w:val="00D57DF4"/>
    <w:rsid w:val="00D6129D"/>
    <w:rsid w:val="00D61900"/>
    <w:rsid w:val="00D6258F"/>
    <w:rsid w:val="00D6358F"/>
    <w:rsid w:val="00D63A6D"/>
    <w:rsid w:val="00D6561E"/>
    <w:rsid w:val="00D6660E"/>
    <w:rsid w:val="00D6672C"/>
    <w:rsid w:val="00D6798B"/>
    <w:rsid w:val="00D7197E"/>
    <w:rsid w:val="00D73067"/>
    <w:rsid w:val="00D730D8"/>
    <w:rsid w:val="00D74384"/>
    <w:rsid w:val="00D7511C"/>
    <w:rsid w:val="00D77A82"/>
    <w:rsid w:val="00D80C4E"/>
    <w:rsid w:val="00D81CA2"/>
    <w:rsid w:val="00D81CE7"/>
    <w:rsid w:val="00D82B51"/>
    <w:rsid w:val="00D83A8C"/>
    <w:rsid w:val="00D8455E"/>
    <w:rsid w:val="00D850E4"/>
    <w:rsid w:val="00D85663"/>
    <w:rsid w:val="00D859E9"/>
    <w:rsid w:val="00D8675D"/>
    <w:rsid w:val="00D86D78"/>
    <w:rsid w:val="00D8739E"/>
    <w:rsid w:val="00D87D23"/>
    <w:rsid w:val="00D87D27"/>
    <w:rsid w:val="00D90C50"/>
    <w:rsid w:val="00D916C7"/>
    <w:rsid w:val="00D9202F"/>
    <w:rsid w:val="00D93F06"/>
    <w:rsid w:val="00D947F0"/>
    <w:rsid w:val="00D961E7"/>
    <w:rsid w:val="00D96A71"/>
    <w:rsid w:val="00D96DA4"/>
    <w:rsid w:val="00D97B24"/>
    <w:rsid w:val="00D97CE8"/>
    <w:rsid w:val="00DA046C"/>
    <w:rsid w:val="00DA17AB"/>
    <w:rsid w:val="00DA1B6F"/>
    <w:rsid w:val="00DA1BAD"/>
    <w:rsid w:val="00DA29E7"/>
    <w:rsid w:val="00DA2B2E"/>
    <w:rsid w:val="00DA3D33"/>
    <w:rsid w:val="00DA495D"/>
    <w:rsid w:val="00DA6A53"/>
    <w:rsid w:val="00DA7BA2"/>
    <w:rsid w:val="00DB1786"/>
    <w:rsid w:val="00DB1DEA"/>
    <w:rsid w:val="00DB30A0"/>
    <w:rsid w:val="00DB3950"/>
    <w:rsid w:val="00DB398E"/>
    <w:rsid w:val="00DB4A10"/>
    <w:rsid w:val="00DB4D2F"/>
    <w:rsid w:val="00DB6681"/>
    <w:rsid w:val="00DB679B"/>
    <w:rsid w:val="00DB78A3"/>
    <w:rsid w:val="00DB7B77"/>
    <w:rsid w:val="00DC14B5"/>
    <w:rsid w:val="00DC17B0"/>
    <w:rsid w:val="00DC273A"/>
    <w:rsid w:val="00DC2978"/>
    <w:rsid w:val="00DC2B2F"/>
    <w:rsid w:val="00DC3775"/>
    <w:rsid w:val="00DC39A9"/>
    <w:rsid w:val="00DC4B7F"/>
    <w:rsid w:val="00DC5857"/>
    <w:rsid w:val="00DC5CA8"/>
    <w:rsid w:val="00DC615C"/>
    <w:rsid w:val="00DC6C90"/>
    <w:rsid w:val="00DD040D"/>
    <w:rsid w:val="00DD1BDD"/>
    <w:rsid w:val="00DD1F5F"/>
    <w:rsid w:val="00DD2AE7"/>
    <w:rsid w:val="00DD305D"/>
    <w:rsid w:val="00DD306C"/>
    <w:rsid w:val="00DD4541"/>
    <w:rsid w:val="00DD57F2"/>
    <w:rsid w:val="00DD5C99"/>
    <w:rsid w:val="00DD68DB"/>
    <w:rsid w:val="00DD6B16"/>
    <w:rsid w:val="00DD6F02"/>
    <w:rsid w:val="00DD7B77"/>
    <w:rsid w:val="00DE0CCD"/>
    <w:rsid w:val="00DE34B7"/>
    <w:rsid w:val="00DE39A4"/>
    <w:rsid w:val="00DE42AE"/>
    <w:rsid w:val="00DE7915"/>
    <w:rsid w:val="00DE7F0E"/>
    <w:rsid w:val="00DF04FD"/>
    <w:rsid w:val="00DF1103"/>
    <w:rsid w:val="00DF11E6"/>
    <w:rsid w:val="00DF11FB"/>
    <w:rsid w:val="00DF1897"/>
    <w:rsid w:val="00DF1BEE"/>
    <w:rsid w:val="00DF1E68"/>
    <w:rsid w:val="00DF41F3"/>
    <w:rsid w:val="00DF6ABC"/>
    <w:rsid w:val="00E002D0"/>
    <w:rsid w:val="00E00EAD"/>
    <w:rsid w:val="00E02AF0"/>
    <w:rsid w:val="00E02C5B"/>
    <w:rsid w:val="00E0381D"/>
    <w:rsid w:val="00E03947"/>
    <w:rsid w:val="00E04D53"/>
    <w:rsid w:val="00E05069"/>
    <w:rsid w:val="00E05A03"/>
    <w:rsid w:val="00E0673D"/>
    <w:rsid w:val="00E06F07"/>
    <w:rsid w:val="00E07354"/>
    <w:rsid w:val="00E10AEB"/>
    <w:rsid w:val="00E11C9F"/>
    <w:rsid w:val="00E127BF"/>
    <w:rsid w:val="00E13FA2"/>
    <w:rsid w:val="00E15890"/>
    <w:rsid w:val="00E161D4"/>
    <w:rsid w:val="00E1759E"/>
    <w:rsid w:val="00E211A7"/>
    <w:rsid w:val="00E21485"/>
    <w:rsid w:val="00E229F9"/>
    <w:rsid w:val="00E2431F"/>
    <w:rsid w:val="00E24429"/>
    <w:rsid w:val="00E252E6"/>
    <w:rsid w:val="00E269E1"/>
    <w:rsid w:val="00E2715C"/>
    <w:rsid w:val="00E30A78"/>
    <w:rsid w:val="00E3185B"/>
    <w:rsid w:val="00E330C9"/>
    <w:rsid w:val="00E331EC"/>
    <w:rsid w:val="00E33C23"/>
    <w:rsid w:val="00E36676"/>
    <w:rsid w:val="00E3686B"/>
    <w:rsid w:val="00E37F72"/>
    <w:rsid w:val="00E40881"/>
    <w:rsid w:val="00E41BB8"/>
    <w:rsid w:val="00E42418"/>
    <w:rsid w:val="00E42C9D"/>
    <w:rsid w:val="00E4384B"/>
    <w:rsid w:val="00E448E7"/>
    <w:rsid w:val="00E453E6"/>
    <w:rsid w:val="00E4572A"/>
    <w:rsid w:val="00E4592E"/>
    <w:rsid w:val="00E47777"/>
    <w:rsid w:val="00E510D6"/>
    <w:rsid w:val="00E5122D"/>
    <w:rsid w:val="00E52975"/>
    <w:rsid w:val="00E52A86"/>
    <w:rsid w:val="00E536B6"/>
    <w:rsid w:val="00E53CB6"/>
    <w:rsid w:val="00E54ED5"/>
    <w:rsid w:val="00E55CBA"/>
    <w:rsid w:val="00E55CDB"/>
    <w:rsid w:val="00E572AF"/>
    <w:rsid w:val="00E57346"/>
    <w:rsid w:val="00E5751E"/>
    <w:rsid w:val="00E60A19"/>
    <w:rsid w:val="00E60BDF"/>
    <w:rsid w:val="00E60E30"/>
    <w:rsid w:val="00E616CD"/>
    <w:rsid w:val="00E61D39"/>
    <w:rsid w:val="00E62740"/>
    <w:rsid w:val="00E63C88"/>
    <w:rsid w:val="00E6463B"/>
    <w:rsid w:val="00E65655"/>
    <w:rsid w:val="00E65A01"/>
    <w:rsid w:val="00E66842"/>
    <w:rsid w:val="00E673CA"/>
    <w:rsid w:val="00E67409"/>
    <w:rsid w:val="00E67B34"/>
    <w:rsid w:val="00E67C2F"/>
    <w:rsid w:val="00E71468"/>
    <w:rsid w:val="00E72729"/>
    <w:rsid w:val="00E72902"/>
    <w:rsid w:val="00E7311D"/>
    <w:rsid w:val="00E7314B"/>
    <w:rsid w:val="00E74999"/>
    <w:rsid w:val="00E75CD0"/>
    <w:rsid w:val="00E7639F"/>
    <w:rsid w:val="00E763DD"/>
    <w:rsid w:val="00E77748"/>
    <w:rsid w:val="00E77F0D"/>
    <w:rsid w:val="00E80781"/>
    <w:rsid w:val="00E84990"/>
    <w:rsid w:val="00E84BC3"/>
    <w:rsid w:val="00E860F3"/>
    <w:rsid w:val="00E902E2"/>
    <w:rsid w:val="00E90AFE"/>
    <w:rsid w:val="00E9193C"/>
    <w:rsid w:val="00E91B7D"/>
    <w:rsid w:val="00E91D5C"/>
    <w:rsid w:val="00E93D11"/>
    <w:rsid w:val="00E93D30"/>
    <w:rsid w:val="00E94734"/>
    <w:rsid w:val="00E9484D"/>
    <w:rsid w:val="00E94D81"/>
    <w:rsid w:val="00E951E0"/>
    <w:rsid w:val="00E95A08"/>
    <w:rsid w:val="00E95A5C"/>
    <w:rsid w:val="00E974D3"/>
    <w:rsid w:val="00E9766B"/>
    <w:rsid w:val="00E97C61"/>
    <w:rsid w:val="00EA05FA"/>
    <w:rsid w:val="00EA0851"/>
    <w:rsid w:val="00EA0DEF"/>
    <w:rsid w:val="00EA1BCE"/>
    <w:rsid w:val="00EA2F79"/>
    <w:rsid w:val="00EA3901"/>
    <w:rsid w:val="00EA3F1B"/>
    <w:rsid w:val="00EA4A73"/>
    <w:rsid w:val="00EA4B3B"/>
    <w:rsid w:val="00EA5F00"/>
    <w:rsid w:val="00EA6CEC"/>
    <w:rsid w:val="00EA726C"/>
    <w:rsid w:val="00EA79B3"/>
    <w:rsid w:val="00EB04FB"/>
    <w:rsid w:val="00EB0E09"/>
    <w:rsid w:val="00EB17D8"/>
    <w:rsid w:val="00EB306F"/>
    <w:rsid w:val="00EB3FF8"/>
    <w:rsid w:val="00EB51B3"/>
    <w:rsid w:val="00EB691C"/>
    <w:rsid w:val="00EB6B7F"/>
    <w:rsid w:val="00EB6D90"/>
    <w:rsid w:val="00EC1FC2"/>
    <w:rsid w:val="00EC20AD"/>
    <w:rsid w:val="00EC2306"/>
    <w:rsid w:val="00EC3C7E"/>
    <w:rsid w:val="00EC4073"/>
    <w:rsid w:val="00EC4618"/>
    <w:rsid w:val="00EC4AD5"/>
    <w:rsid w:val="00EC4B4A"/>
    <w:rsid w:val="00EC5C0F"/>
    <w:rsid w:val="00EC6519"/>
    <w:rsid w:val="00EC7353"/>
    <w:rsid w:val="00EC76D8"/>
    <w:rsid w:val="00EC7B9F"/>
    <w:rsid w:val="00ED0202"/>
    <w:rsid w:val="00ED0FF7"/>
    <w:rsid w:val="00ED1DD8"/>
    <w:rsid w:val="00ED33EF"/>
    <w:rsid w:val="00ED40C3"/>
    <w:rsid w:val="00ED523B"/>
    <w:rsid w:val="00ED578D"/>
    <w:rsid w:val="00ED57E4"/>
    <w:rsid w:val="00ED5AC3"/>
    <w:rsid w:val="00EE0E94"/>
    <w:rsid w:val="00EE1C03"/>
    <w:rsid w:val="00EE1F24"/>
    <w:rsid w:val="00EE258C"/>
    <w:rsid w:val="00EE25B0"/>
    <w:rsid w:val="00EE2C33"/>
    <w:rsid w:val="00EE2F2B"/>
    <w:rsid w:val="00EE3EE1"/>
    <w:rsid w:val="00EE5332"/>
    <w:rsid w:val="00EE652E"/>
    <w:rsid w:val="00EF02B0"/>
    <w:rsid w:val="00EF0EE5"/>
    <w:rsid w:val="00EF11C9"/>
    <w:rsid w:val="00EF1B9F"/>
    <w:rsid w:val="00EF271A"/>
    <w:rsid w:val="00EF45BE"/>
    <w:rsid w:val="00EF4F3C"/>
    <w:rsid w:val="00EF527A"/>
    <w:rsid w:val="00EF5CFA"/>
    <w:rsid w:val="00EF5F07"/>
    <w:rsid w:val="00EF6FC7"/>
    <w:rsid w:val="00F00484"/>
    <w:rsid w:val="00F02C4E"/>
    <w:rsid w:val="00F0367B"/>
    <w:rsid w:val="00F0653B"/>
    <w:rsid w:val="00F068CD"/>
    <w:rsid w:val="00F075F9"/>
    <w:rsid w:val="00F1026F"/>
    <w:rsid w:val="00F1251E"/>
    <w:rsid w:val="00F1398A"/>
    <w:rsid w:val="00F13F75"/>
    <w:rsid w:val="00F14820"/>
    <w:rsid w:val="00F14D38"/>
    <w:rsid w:val="00F1505D"/>
    <w:rsid w:val="00F16C73"/>
    <w:rsid w:val="00F17FFE"/>
    <w:rsid w:val="00F203F0"/>
    <w:rsid w:val="00F208BD"/>
    <w:rsid w:val="00F20D40"/>
    <w:rsid w:val="00F22279"/>
    <w:rsid w:val="00F239D9"/>
    <w:rsid w:val="00F243E4"/>
    <w:rsid w:val="00F24425"/>
    <w:rsid w:val="00F2464C"/>
    <w:rsid w:val="00F2571D"/>
    <w:rsid w:val="00F26309"/>
    <w:rsid w:val="00F270A0"/>
    <w:rsid w:val="00F30119"/>
    <w:rsid w:val="00F30136"/>
    <w:rsid w:val="00F30268"/>
    <w:rsid w:val="00F31331"/>
    <w:rsid w:val="00F319CC"/>
    <w:rsid w:val="00F3261C"/>
    <w:rsid w:val="00F3302A"/>
    <w:rsid w:val="00F33516"/>
    <w:rsid w:val="00F33582"/>
    <w:rsid w:val="00F3372C"/>
    <w:rsid w:val="00F35367"/>
    <w:rsid w:val="00F3548D"/>
    <w:rsid w:val="00F35B1D"/>
    <w:rsid w:val="00F36AC0"/>
    <w:rsid w:val="00F376AB"/>
    <w:rsid w:val="00F40B68"/>
    <w:rsid w:val="00F40C7E"/>
    <w:rsid w:val="00F40F04"/>
    <w:rsid w:val="00F42175"/>
    <w:rsid w:val="00F42705"/>
    <w:rsid w:val="00F43928"/>
    <w:rsid w:val="00F44F12"/>
    <w:rsid w:val="00F44FAE"/>
    <w:rsid w:val="00F452DE"/>
    <w:rsid w:val="00F47198"/>
    <w:rsid w:val="00F4769D"/>
    <w:rsid w:val="00F50FDF"/>
    <w:rsid w:val="00F51386"/>
    <w:rsid w:val="00F5146F"/>
    <w:rsid w:val="00F529DA"/>
    <w:rsid w:val="00F52B76"/>
    <w:rsid w:val="00F53D62"/>
    <w:rsid w:val="00F548F1"/>
    <w:rsid w:val="00F54C4D"/>
    <w:rsid w:val="00F54CA1"/>
    <w:rsid w:val="00F54DBD"/>
    <w:rsid w:val="00F55496"/>
    <w:rsid w:val="00F55F12"/>
    <w:rsid w:val="00F57A64"/>
    <w:rsid w:val="00F607E6"/>
    <w:rsid w:val="00F62304"/>
    <w:rsid w:val="00F624AD"/>
    <w:rsid w:val="00F62B9C"/>
    <w:rsid w:val="00F63B17"/>
    <w:rsid w:val="00F640A6"/>
    <w:rsid w:val="00F64291"/>
    <w:rsid w:val="00F64B2A"/>
    <w:rsid w:val="00F657C5"/>
    <w:rsid w:val="00F66576"/>
    <w:rsid w:val="00F6701C"/>
    <w:rsid w:val="00F702DB"/>
    <w:rsid w:val="00F71952"/>
    <w:rsid w:val="00F73989"/>
    <w:rsid w:val="00F73C5E"/>
    <w:rsid w:val="00F73FC9"/>
    <w:rsid w:val="00F74E6C"/>
    <w:rsid w:val="00F761C6"/>
    <w:rsid w:val="00F8058B"/>
    <w:rsid w:val="00F80F41"/>
    <w:rsid w:val="00F81593"/>
    <w:rsid w:val="00F825F8"/>
    <w:rsid w:val="00F86DB3"/>
    <w:rsid w:val="00F87BDD"/>
    <w:rsid w:val="00F91F4F"/>
    <w:rsid w:val="00F92483"/>
    <w:rsid w:val="00F92CDB"/>
    <w:rsid w:val="00F94295"/>
    <w:rsid w:val="00F94D5C"/>
    <w:rsid w:val="00F955CB"/>
    <w:rsid w:val="00F96376"/>
    <w:rsid w:val="00F97ED8"/>
    <w:rsid w:val="00FA1012"/>
    <w:rsid w:val="00FA18A5"/>
    <w:rsid w:val="00FA1BA0"/>
    <w:rsid w:val="00FA2F9B"/>
    <w:rsid w:val="00FA3638"/>
    <w:rsid w:val="00FA4B40"/>
    <w:rsid w:val="00FA537D"/>
    <w:rsid w:val="00FA6E2F"/>
    <w:rsid w:val="00FB0742"/>
    <w:rsid w:val="00FB1FD3"/>
    <w:rsid w:val="00FB2D56"/>
    <w:rsid w:val="00FB4AAF"/>
    <w:rsid w:val="00FB4CC5"/>
    <w:rsid w:val="00FB5796"/>
    <w:rsid w:val="00FB672C"/>
    <w:rsid w:val="00FC0A8A"/>
    <w:rsid w:val="00FC3151"/>
    <w:rsid w:val="00FC37F2"/>
    <w:rsid w:val="00FC4CA6"/>
    <w:rsid w:val="00FC5227"/>
    <w:rsid w:val="00FC72B7"/>
    <w:rsid w:val="00FD1B85"/>
    <w:rsid w:val="00FD1BC9"/>
    <w:rsid w:val="00FD1DFF"/>
    <w:rsid w:val="00FD23E9"/>
    <w:rsid w:val="00FD41CA"/>
    <w:rsid w:val="00FD4825"/>
    <w:rsid w:val="00FD575C"/>
    <w:rsid w:val="00FD585C"/>
    <w:rsid w:val="00FD6354"/>
    <w:rsid w:val="00FD7262"/>
    <w:rsid w:val="00FD7FED"/>
    <w:rsid w:val="00FE1B82"/>
    <w:rsid w:val="00FE3474"/>
    <w:rsid w:val="00FE397B"/>
    <w:rsid w:val="00FE5124"/>
    <w:rsid w:val="00FE5AD7"/>
    <w:rsid w:val="00FE5D37"/>
    <w:rsid w:val="00FF0826"/>
    <w:rsid w:val="00FF2800"/>
    <w:rsid w:val="00FF2A6C"/>
    <w:rsid w:val="00FF37F1"/>
    <w:rsid w:val="00FF4E88"/>
    <w:rsid w:val="00FF5671"/>
    <w:rsid w:val="00FF5CCE"/>
    <w:rsid w:val="00FF6B26"/>
    <w:rsid w:val="00FF7AAD"/>
    <w:rsid w:val="00FF7E1A"/>
    <w:rsid w:val="0A0C61E7"/>
    <w:rsid w:val="0DC630B8"/>
    <w:rsid w:val="10D84686"/>
    <w:rsid w:val="1265327A"/>
    <w:rsid w:val="128F0D08"/>
    <w:rsid w:val="17275748"/>
    <w:rsid w:val="18A20094"/>
    <w:rsid w:val="21A47E8B"/>
    <w:rsid w:val="24AB1692"/>
    <w:rsid w:val="27A87208"/>
    <w:rsid w:val="28914CA1"/>
    <w:rsid w:val="29F666EA"/>
    <w:rsid w:val="2C842406"/>
    <w:rsid w:val="2E306E2E"/>
    <w:rsid w:val="2FE50F61"/>
    <w:rsid w:val="31CF181D"/>
    <w:rsid w:val="33E13CAC"/>
    <w:rsid w:val="38FD6EBD"/>
    <w:rsid w:val="39104C6D"/>
    <w:rsid w:val="3A025CCC"/>
    <w:rsid w:val="3A14331C"/>
    <w:rsid w:val="3A826478"/>
    <w:rsid w:val="3B0F5F1E"/>
    <w:rsid w:val="4437014D"/>
    <w:rsid w:val="45420BA7"/>
    <w:rsid w:val="45796003"/>
    <w:rsid w:val="4A932FA8"/>
    <w:rsid w:val="4B3E7A8E"/>
    <w:rsid w:val="4BE8779B"/>
    <w:rsid w:val="4EFE5602"/>
    <w:rsid w:val="519E7AEE"/>
    <w:rsid w:val="528374C6"/>
    <w:rsid w:val="53EB5DDD"/>
    <w:rsid w:val="54DE20EF"/>
    <w:rsid w:val="566D59A7"/>
    <w:rsid w:val="59F05952"/>
    <w:rsid w:val="5A2B3E80"/>
    <w:rsid w:val="5B6433F1"/>
    <w:rsid w:val="5BD27450"/>
    <w:rsid w:val="62AA5E84"/>
    <w:rsid w:val="63777F8D"/>
    <w:rsid w:val="65670581"/>
    <w:rsid w:val="66177773"/>
    <w:rsid w:val="6E122A60"/>
    <w:rsid w:val="6E421B8B"/>
    <w:rsid w:val="6E4D315A"/>
    <w:rsid w:val="726A06CA"/>
    <w:rsid w:val="727A6520"/>
    <w:rsid w:val="743C23FA"/>
    <w:rsid w:val="76F11433"/>
    <w:rsid w:val="78671D81"/>
    <w:rsid w:val="786C786F"/>
    <w:rsid w:val="7F08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5" w:qFormat="1"/>
    <w:lsdException w:name="toc 1" w:uiPriority="39" w:qFormat="1"/>
    <w:lsdException w:name="toc 2" w:qFormat="1"/>
    <w:lsdException w:name="toc 5" w:qFormat="1"/>
    <w:lsdException w:name="Normal Indent"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2" w:qFormat="1"/>
    <w:lsdException w:name="Body Text 3" w:qFormat="1"/>
    <w:lsdException w:name="Body Text Indent 2" w:qFormat="1"/>
    <w:lsdException w:name="Body Text Indent 3" w:qFormat="1"/>
    <w:lsdException w:name="Block Text" w:qFormat="1"/>
    <w:lsdException w:name="Hyperlink" w:uiPriority="99" w:unhideWhenUsed="1" w:qFormat="1"/>
    <w:lsdException w:name="Followed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Preformatted" w:uiPriority="99"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eastAsia="仿宋_GB2312"/>
      <w:kern w:val="2"/>
      <w:sz w:val="32"/>
      <w:szCs w:val="22"/>
    </w:rPr>
  </w:style>
  <w:style w:type="paragraph" w:styleId="1">
    <w:name w:val="heading 1"/>
    <w:basedOn w:val="a"/>
    <w:next w:val="a"/>
    <w:link w:val="1Char"/>
    <w:qFormat/>
    <w:pPr>
      <w:keepNext/>
      <w:keepLines/>
      <w:spacing w:line="360" w:lineRule="auto"/>
      <w:jc w:val="center"/>
      <w:outlineLvl w:val="0"/>
    </w:pPr>
    <w:rPr>
      <w:rFonts w:ascii="楷体" w:eastAsia="楷体" w:hAnsi="楷体"/>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Cs w:val="32"/>
    </w:rPr>
  </w:style>
  <w:style w:type="paragraph" w:styleId="3">
    <w:name w:val="heading 3"/>
    <w:basedOn w:val="a"/>
    <w:next w:val="a"/>
    <w:link w:val="3Char"/>
    <w:qFormat/>
    <w:pPr>
      <w:widowControl/>
      <w:spacing w:beforeLines="50" w:afterLines="50"/>
      <w:ind w:leftChars="225" w:left="540" w:firstLine="2"/>
      <w:outlineLvl w:val="2"/>
    </w:pPr>
    <w:rPr>
      <w:rFonts w:ascii="宋体" w:eastAsia="宋体" w:hAnsi="宋体"/>
      <w:b/>
      <w:kern w:val="0"/>
      <w:sz w:val="30"/>
      <w:szCs w:val="30"/>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pPr>
      <w:ind w:left="-200"/>
      <w:jc w:val="left"/>
      <w:outlineLvl w:val="4"/>
    </w:pPr>
    <w:rPr>
      <w:rFonts w:eastAsia="宋体"/>
      <w:kern w:val="28"/>
      <w:sz w:val="24"/>
      <w:szCs w:val="32"/>
    </w:rPr>
  </w:style>
  <w:style w:type="paragraph" w:styleId="6">
    <w:name w:val="heading 6"/>
    <w:basedOn w:val="a"/>
    <w:next w:val="a"/>
    <w:link w:val="6Char"/>
    <w:qFormat/>
    <w:pPr>
      <w:keepNext/>
      <w:keepLines/>
      <w:widowControl/>
      <w:jc w:val="left"/>
      <w:outlineLvl w:val="5"/>
    </w:pPr>
    <w:rPr>
      <w:rFonts w:eastAsia="黑体"/>
      <w:kern w:val="28"/>
      <w:szCs w:val="32"/>
    </w:rPr>
  </w:style>
  <w:style w:type="paragraph" w:styleId="7">
    <w:name w:val="heading 7"/>
    <w:basedOn w:val="a"/>
    <w:next w:val="a"/>
    <w:link w:val="7Char"/>
    <w:qFormat/>
    <w:pPr>
      <w:keepNext/>
      <w:keepLines/>
      <w:widowControl/>
      <w:ind w:left="-998"/>
      <w:jc w:val="left"/>
      <w:outlineLvl w:val="6"/>
    </w:pPr>
    <w:rPr>
      <w:rFonts w:eastAsia="黑体"/>
      <w:kern w:val="28"/>
      <w:sz w:val="24"/>
      <w:szCs w:val="24"/>
    </w:rPr>
  </w:style>
  <w:style w:type="paragraph" w:styleId="8">
    <w:name w:val="heading 8"/>
    <w:basedOn w:val="a"/>
    <w:next w:val="a"/>
    <w:link w:val="8Char"/>
    <w:qFormat/>
    <w:pPr>
      <w:keepLines/>
      <w:widowControl/>
      <w:ind w:left="-1198"/>
      <w:jc w:val="left"/>
      <w:outlineLvl w:val="7"/>
    </w:pPr>
    <w:rPr>
      <w:rFonts w:eastAsia="黑体"/>
      <w:kern w:val="28"/>
      <w:sz w:val="24"/>
      <w:szCs w:val="24"/>
    </w:rPr>
  </w:style>
  <w:style w:type="paragraph" w:styleId="9">
    <w:name w:val="heading 9"/>
    <w:basedOn w:val="a"/>
    <w:next w:val="a"/>
    <w:link w:val="9Char"/>
    <w:qFormat/>
    <w:pPr>
      <w:keepNext/>
      <w:keepLines/>
      <w:widowControl/>
      <w:ind w:left="-1198"/>
      <w:jc w:val="left"/>
      <w:outlineLvl w:val="8"/>
    </w:pPr>
    <w:rPr>
      <w:rFonts w:eastAsia="宋体"/>
      <w:kern w:val="28"/>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eastAsia="宋体"/>
      <w:kern w:val="0"/>
      <w:sz w:val="20"/>
    </w:rPr>
  </w:style>
  <w:style w:type="paragraph" w:styleId="a4">
    <w:name w:val="caption"/>
    <w:basedOn w:val="a"/>
    <w:next w:val="a"/>
    <w:qFormat/>
    <w:pPr>
      <w:spacing w:before="152" w:after="160"/>
    </w:pPr>
    <w:rPr>
      <w:rFonts w:ascii="Arial" w:eastAsia="黑体" w:hAnsi="Arial"/>
      <w:sz w:val="21"/>
      <w:szCs w:val="20"/>
    </w:rPr>
  </w:style>
  <w:style w:type="paragraph" w:styleId="50">
    <w:name w:val="index 5"/>
    <w:basedOn w:val="a"/>
    <w:next w:val="a"/>
    <w:qFormat/>
    <w:pPr>
      <w:ind w:left="1680"/>
    </w:pPr>
    <w:rPr>
      <w:rFonts w:eastAsia="宋体"/>
      <w:sz w:val="21"/>
      <w:szCs w:val="24"/>
    </w:rPr>
  </w:style>
  <w:style w:type="paragraph" w:styleId="a5">
    <w:name w:val="Document Map"/>
    <w:basedOn w:val="a"/>
    <w:link w:val="Char"/>
    <w:qFormat/>
    <w:pPr>
      <w:shd w:val="clear" w:color="auto" w:fill="000080"/>
    </w:pPr>
    <w:rPr>
      <w:rFonts w:eastAsia="宋体"/>
      <w:sz w:val="21"/>
      <w:szCs w:val="24"/>
    </w:rPr>
  </w:style>
  <w:style w:type="paragraph" w:styleId="a6">
    <w:name w:val="annotation text"/>
    <w:basedOn w:val="a"/>
    <w:link w:val="Char0"/>
    <w:qFormat/>
    <w:pPr>
      <w:jc w:val="left"/>
    </w:pPr>
    <w:rPr>
      <w:rFonts w:eastAsia="宋体"/>
    </w:rPr>
  </w:style>
  <w:style w:type="paragraph" w:styleId="30">
    <w:name w:val="Body Text 3"/>
    <w:basedOn w:val="a"/>
    <w:link w:val="3Char0"/>
    <w:qFormat/>
    <w:pPr>
      <w:widowControl/>
      <w:jc w:val="left"/>
    </w:pPr>
    <w:rPr>
      <w:rFonts w:ascii="Calibri" w:eastAsia="宋体" w:hAnsi="Calibri" w:cs="宋体"/>
      <w:sz w:val="15"/>
    </w:rPr>
  </w:style>
  <w:style w:type="paragraph" w:styleId="a7">
    <w:name w:val="Body Text"/>
    <w:basedOn w:val="a"/>
    <w:link w:val="Char1"/>
    <w:qFormat/>
    <w:pPr>
      <w:spacing w:after="120"/>
    </w:pPr>
    <w:rPr>
      <w:rFonts w:eastAsia="宋体"/>
    </w:rPr>
  </w:style>
  <w:style w:type="paragraph" w:styleId="a8">
    <w:name w:val="Body Text Indent"/>
    <w:basedOn w:val="a"/>
    <w:link w:val="Char2"/>
    <w:qFormat/>
    <w:pPr>
      <w:spacing w:line="400" w:lineRule="exact"/>
      <w:ind w:firstLine="482"/>
    </w:pPr>
    <w:rPr>
      <w:rFonts w:eastAsia="宋体"/>
      <w:sz w:val="24"/>
      <w:szCs w:val="20"/>
    </w:rPr>
  </w:style>
  <w:style w:type="paragraph" w:styleId="a9">
    <w:name w:val="Block Text"/>
    <w:basedOn w:val="a"/>
    <w:qFormat/>
    <w:pPr>
      <w:spacing w:line="320" w:lineRule="exact"/>
      <w:ind w:left="-57" w:right="-57"/>
    </w:pPr>
    <w:rPr>
      <w:rFonts w:eastAsia="宋体"/>
      <w:sz w:val="18"/>
      <w:szCs w:val="20"/>
    </w:rPr>
  </w:style>
  <w:style w:type="paragraph" w:styleId="51">
    <w:name w:val="toc 5"/>
    <w:basedOn w:val="a"/>
    <w:next w:val="a"/>
    <w:qFormat/>
    <w:pPr>
      <w:ind w:leftChars="800" w:left="1680"/>
    </w:pPr>
    <w:rPr>
      <w:rFonts w:eastAsia="宋体"/>
      <w:sz w:val="21"/>
      <w:szCs w:val="21"/>
    </w:rPr>
  </w:style>
  <w:style w:type="paragraph" w:styleId="aa">
    <w:name w:val="Plain Text"/>
    <w:basedOn w:val="a"/>
    <w:link w:val="Char3"/>
    <w:qFormat/>
    <w:rPr>
      <w:rFonts w:ascii="宋体" w:eastAsia="宋体" w:hAnsi="Courier New"/>
      <w:sz w:val="24"/>
      <w:szCs w:val="20"/>
    </w:rPr>
  </w:style>
  <w:style w:type="paragraph" w:styleId="ab">
    <w:name w:val="Date"/>
    <w:basedOn w:val="a"/>
    <w:next w:val="a"/>
    <w:link w:val="Char4"/>
    <w:qFormat/>
    <w:rPr>
      <w:rFonts w:ascii="仿宋_GB2312" w:eastAsia="宋体"/>
      <w:szCs w:val="20"/>
    </w:rPr>
  </w:style>
  <w:style w:type="paragraph" w:styleId="20">
    <w:name w:val="Body Text Indent 2"/>
    <w:basedOn w:val="a"/>
    <w:link w:val="2Char0"/>
    <w:qFormat/>
    <w:pPr>
      <w:spacing w:line="420" w:lineRule="exact"/>
      <w:ind w:firstLineChars="200" w:firstLine="480"/>
    </w:pPr>
    <w:rPr>
      <w:rFonts w:ascii="宋体" w:eastAsia="宋体"/>
      <w:sz w:val="24"/>
      <w:szCs w:val="20"/>
    </w:rPr>
  </w:style>
  <w:style w:type="paragraph" w:styleId="ac">
    <w:name w:val="Balloon Text"/>
    <w:basedOn w:val="a"/>
    <w:link w:val="Char5"/>
    <w:uiPriority w:val="99"/>
    <w:qFormat/>
    <w:rPr>
      <w:sz w:val="18"/>
      <w:szCs w:val="18"/>
    </w:rPr>
  </w:style>
  <w:style w:type="paragraph" w:styleId="ad">
    <w:name w:val="footer"/>
    <w:basedOn w:val="a"/>
    <w:link w:val="Char6"/>
    <w:uiPriority w:val="99"/>
    <w:qFormat/>
    <w:pPr>
      <w:tabs>
        <w:tab w:val="center" w:pos="4153"/>
        <w:tab w:val="right" w:pos="8306"/>
      </w:tabs>
      <w:snapToGrid w:val="0"/>
      <w:jc w:val="left"/>
    </w:pPr>
    <w:rPr>
      <w:sz w:val="18"/>
      <w:szCs w:val="18"/>
    </w:rPr>
  </w:style>
  <w:style w:type="paragraph" w:styleId="ae">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eastAsia="宋体"/>
      <w:sz w:val="21"/>
      <w:szCs w:val="24"/>
    </w:rPr>
  </w:style>
  <w:style w:type="paragraph" w:styleId="af">
    <w:name w:val="footnote text"/>
    <w:basedOn w:val="a"/>
    <w:link w:val="Char8"/>
    <w:qFormat/>
    <w:pPr>
      <w:snapToGrid w:val="0"/>
      <w:jc w:val="left"/>
    </w:pPr>
    <w:rPr>
      <w:rFonts w:ascii="Calibri" w:eastAsia="宋体" w:hAnsi="Calibri"/>
      <w:sz w:val="18"/>
      <w:szCs w:val="18"/>
    </w:rPr>
  </w:style>
  <w:style w:type="paragraph" w:styleId="31">
    <w:name w:val="Body Text Indent 3"/>
    <w:basedOn w:val="a"/>
    <w:link w:val="3Char1"/>
    <w:qFormat/>
    <w:pPr>
      <w:tabs>
        <w:tab w:val="left" w:pos="9975"/>
      </w:tabs>
      <w:spacing w:line="400" w:lineRule="exact"/>
      <w:ind w:firstLine="420"/>
    </w:pPr>
    <w:rPr>
      <w:rFonts w:eastAsia="宋体"/>
      <w:sz w:val="24"/>
      <w:szCs w:val="20"/>
    </w:rPr>
  </w:style>
  <w:style w:type="paragraph" w:styleId="21">
    <w:name w:val="toc 2"/>
    <w:basedOn w:val="a"/>
    <w:next w:val="a"/>
    <w:qFormat/>
    <w:pPr>
      <w:ind w:leftChars="200" w:left="420"/>
    </w:pPr>
    <w:rPr>
      <w:rFonts w:eastAsia="宋体"/>
      <w:sz w:val="21"/>
      <w:szCs w:val="24"/>
    </w:rPr>
  </w:style>
  <w:style w:type="paragraph" w:styleId="22">
    <w:name w:val="Body Text 2"/>
    <w:basedOn w:val="a"/>
    <w:link w:val="2Char1"/>
    <w:qFormat/>
    <w:pPr>
      <w:spacing w:after="120" w:line="480" w:lineRule="auto"/>
    </w:pPr>
    <w:rPr>
      <w:rFonts w:asciiTheme="minorHAnsi" w:eastAsia="宋体" w:hAnsiTheme="minorHAnsi" w:cstheme="minorBidi"/>
      <w:sz w:val="21"/>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0">
    <w:name w:val="Normal (Web)"/>
    <w:basedOn w:val="a"/>
    <w:qFormat/>
    <w:pPr>
      <w:widowControl/>
      <w:spacing w:before="100" w:beforeAutospacing="1" w:after="100" w:afterAutospacing="1"/>
      <w:jc w:val="left"/>
    </w:pPr>
    <w:rPr>
      <w:rFonts w:ascii="宋体" w:eastAsia="宋体" w:hAnsi="宋体"/>
      <w:kern w:val="0"/>
      <w:sz w:val="24"/>
      <w:szCs w:val="24"/>
    </w:rPr>
  </w:style>
  <w:style w:type="paragraph" w:styleId="af1">
    <w:name w:val="Title"/>
    <w:basedOn w:val="a"/>
    <w:next w:val="a"/>
    <w:link w:val="Char9"/>
    <w:qFormat/>
    <w:pPr>
      <w:spacing w:before="240" w:after="60"/>
      <w:jc w:val="center"/>
      <w:outlineLvl w:val="0"/>
    </w:pPr>
    <w:rPr>
      <w:rFonts w:asciiTheme="majorHAnsi" w:eastAsia="宋体" w:hAnsiTheme="majorHAnsi" w:cstheme="majorBidi"/>
      <w:b/>
      <w:bCs/>
      <w:szCs w:val="32"/>
    </w:rPr>
  </w:style>
  <w:style w:type="paragraph" w:styleId="af2">
    <w:name w:val="annotation subject"/>
    <w:basedOn w:val="a6"/>
    <w:next w:val="a6"/>
    <w:link w:val="Chara"/>
    <w:qFormat/>
    <w:rPr>
      <w:b/>
      <w:bCs/>
      <w:sz w:val="21"/>
      <w:szCs w:val="24"/>
    </w:rPr>
  </w:style>
  <w:style w:type="paragraph" w:styleId="af3">
    <w:name w:val="Body Text First Indent"/>
    <w:basedOn w:val="a7"/>
    <w:link w:val="Charb"/>
    <w:qFormat/>
    <w:pPr>
      <w:ind w:firstLineChars="100" w:firstLine="420"/>
    </w:pPr>
    <w:rPr>
      <w:sz w:val="21"/>
      <w:szCs w:val="20"/>
    </w:rPr>
  </w:style>
  <w:style w:type="table" w:styleId="af4">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Pr>
      <w:rFonts w:ascii="Times New Roman" w:eastAsia="宋体" w:hAnsi="Times New Roman" w:cs="Times New Roman"/>
      <w:b/>
      <w:bCs/>
    </w:rPr>
  </w:style>
  <w:style w:type="character" w:styleId="af6">
    <w:name w:val="page number"/>
    <w:qFormat/>
    <w:rPr>
      <w:rFonts w:ascii="Times New Roman" w:eastAsia="宋体" w:hAnsi="Times New Roman" w:cs="Times New Roman"/>
    </w:rPr>
  </w:style>
  <w:style w:type="character" w:styleId="af7">
    <w:name w:val="FollowedHyperlink"/>
    <w:basedOn w:val="a1"/>
    <w:uiPriority w:val="99"/>
    <w:unhideWhenUsed/>
    <w:qFormat/>
    <w:rPr>
      <w:color w:val="800080"/>
      <w:u w:val="single"/>
    </w:rPr>
  </w:style>
  <w:style w:type="character" w:styleId="af8">
    <w:name w:val="Emphasis"/>
    <w:qFormat/>
    <w:rPr>
      <w:i/>
      <w:iCs/>
    </w:rPr>
  </w:style>
  <w:style w:type="character" w:styleId="HTML0">
    <w:name w:val="HTML Definition"/>
    <w:qFormat/>
    <w:rPr>
      <w:rFonts w:ascii="Times New Roman" w:eastAsia="宋体" w:hAnsi="Times New Roman" w:cs="Times New Roman"/>
    </w:rPr>
  </w:style>
  <w:style w:type="character" w:styleId="HTML1">
    <w:name w:val="HTML Typewriter"/>
    <w:qFormat/>
    <w:rPr>
      <w:rFonts w:ascii="Courier New" w:eastAsia="宋体" w:hAnsi="Courier New" w:cs="Times New Roman"/>
      <w:sz w:val="24"/>
      <w:szCs w:val="24"/>
    </w:rPr>
  </w:style>
  <w:style w:type="character" w:styleId="HTML2">
    <w:name w:val="HTML Acronym"/>
    <w:qFormat/>
    <w:rPr>
      <w:rFonts w:ascii="Tahoma" w:eastAsia="宋体" w:hAnsi="Tahoma" w:cs="Times New Roman"/>
      <w:color w:val="000000"/>
      <w:sz w:val="24"/>
      <w:szCs w:val="20"/>
    </w:rPr>
  </w:style>
  <w:style w:type="character" w:styleId="HTML3">
    <w:name w:val="HTML Variable"/>
    <w:qFormat/>
    <w:rPr>
      <w:rFonts w:ascii="Times New Roman" w:eastAsia="宋体" w:hAnsi="Times New Roman" w:cs="Times New Roman"/>
    </w:rPr>
  </w:style>
  <w:style w:type="character" w:styleId="af9">
    <w:name w:val="Hyperlink"/>
    <w:basedOn w:val="a1"/>
    <w:uiPriority w:val="99"/>
    <w:unhideWhenUsed/>
    <w:qFormat/>
    <w:rPr>
      <w:color w:val="0000FF"/>
      <w:u w:val="single"/>
    </w:rPr>
  </w:style>
  <w:style w:type="character" w:styleId="HTML4">
    <w:name w:val="HTML Code"/>
    <w:qFormat/>
    <w:rPr>
      <w:rFonts w:ascii="monospace" w:eastAsia="monospace" w:hAnsi="monospace" w:cs="monospace" w:hint="default"/>
      <w:sz w:val="24"/>
      <w:szCs w:val="24"/>
    </w:rPr>
  </w:style>
  <w:style w:type="character" w:styleId="afa">
    <w:name w:val="annotation reference"/>
    <w:qFormat/>
    <w:rPr>
      <w:rFonts w:ascii="Times New Roman" w:eastAsia="宋体" w:hAnsi="Times New Roman" w:cs="Times New Roman"/>
      <w:sz w:val="21"/>
      <w:szCs w:val="21"/>
    </w:rPr>
  </w:style>
  <w:style w:type="character" w:styleId="HTML5">
    <w:name w:val="HTML Cite"/>
    <w:qFormat/>
    <w:rPr>
      <w:rFonts w:ascii="Times New Roman" w:eastAsia="宋体" w:hAnsi="Times New Roman" w:cs="Times New Roman"/>
    </w:rPr>
  </w:style>
  <w:style w:type="character" w:styleId="afb">
    <w:name w:val="footnote reference"/>
    <w:qFormat/>
    <w:rPr>
      <w:rFonts w:ascii="Times New Roman" w:eastAsia="宋体" w:hAnsi="Times New Roman" w:cs="Times New Roman"/>
      <w:vertAlign w:val="superscript"/>
    </w:rPr>
  </w:style>
  <w:style w:type="character" w:styleId="HTML6">
    <w:name w:val="HTML Keyboard"/>
    <w:qFormat/>
    <w:rPr>
      <w:rFonts w:ascii="monospace" w:eastAsia="monospace" w:hAnsi="monospace" w:cs="monospace" w:hint="default"/>
      <w:sz w:val="24"/>
      <w:szCs w:val="24"/>
    </w:rPr>
  </w:style>
  <w:style w:type="character" w:styleId="HTML7">
    <w:name w:val="HTML Sample"/>
    <w:qFormat/>
    <w:rPr>
      <w:rFonts w:ascii="monospace" w:eastAsia="monospace" w:hAnsi="monospace" w:cs="monospace"/>
      <w:sz w:val="24"/>
      <w:szCs w:val="24"/>
    </w:rPr>
  </w:style>
  <w:style w:type="character" w:customStyle="1" w:styleId="1Char">
    <w:name w:val="标题 1 Char"/>
    <w:basedOn w:val="a1"/>
    <w:link w:val="1"/>
    <w:qFormat/>
    <w:rPr>
      <w:rFonts w:ascii="楷体" w:eastAsia="楷体" w:hAnsi="楷体"/>
      <w:b/>
      <w:bCs/>
      <w:kern w:val="44"/>
      <w:sz w:val="44"/>
      <w:szCs w:val="44"/>
    </w:rPr>
  </w:style>
  <w:style w:type="character" w:customStyle="1" w:styleId="3Char0">
    <w:name w:val="正文文本 3 Char"/>
    <w:link w:val="30"/>
    <w:qFormat/>
    <w:rPr>
      <w:rFonts w:eastAsia="宋体"/>
      <w:sz w:val="15"/>
    </w:rPr>
  </w:style>
  <w:style w:type="character" w:customStyle="1" w:styleId="Char5">
    <w:name w:val="批注框文本 Char"/>
    <w:basedOn w:val="a1"/>
    <w:link w:val="ac"/>
    <w:uiPriority w:val="99"/>
    <w:qFormat/>
    <w:rPr>
      <w:rFonts w:ascii="Times New Roman" w:eastAsia="仿宋_GB2312" w:hAnsi="Times New Roman" w:cs="Times New Roman"/>
      <w:sz w:val="18"/>
      <w:szCs w:val="18"/>
    </w:rPr>
  </w:style>
  <w:style w:type="character" w:customStyle="1" w:styleId="Char6">
    <w:name w:val="页脚 Char"/>
    <w:basedOn w:val="a1"/>
    <w:link w:val="ad"/>
    <w:uiPriority w:val="99"/>
    <w:qFormat/>
    <w:rPr>
      <w:rFonts w:ascii="Times New Roman" w:eastAsia="仿宋_GB2312" w:hAnsi="Times New Roman" w:cs="Times New Roman"/>
      <w:sz w:val="18"/>
      <w:szCs w:val="18"/>
    </w:rPr>
  </w:style>
  <w:style w:type="character" w:customStyle="1" w:styleId="Char7">
    <w:name w:val="页眉 Char"/>
    <w:basedOn w:val="a1"/>
    <w:link w:val="ae"/>
    <w:uiPriority w:val="99"/>
    <w:qFormat/>
    <w:rPr>
      <w:rFonts w:ascii="Times New Roman" w:eastAsia="仿宋_GB2312" w:hAnsi="Times New Roman" w:cs="Times New Roman"/>
      <w:sz w:val="18"/>
      <w:szCs w:val="18"/>
    </w:rPr>
  </w:style>
  <w:style w:type="character" w:customStyle="1" w:styleId="HTMLChar">
    <w:name w:val="HTML 预设格式 Char"/>
    <w:basedOn w:val="a1"/>
    <w:link w:val="HTML"/>
    <w:uiPriority w:val="99"/>
    <w:qFormat/>
    <w:rPr>
      <w:rFonts w:ascii="宋体" w:eastAsia="宋体" w:hAnsi="宋体" w:cs="宋体"/>
      <w:kern w:val="0"/>
      <w:sz w:val="24"/>
      <w:szCs w:val="24"/>
    </w:rPr>
  </w:style>
  <w:style w:type="character" w:customStyle="1" w:styleId="3Char10">
    <w:name w:val="正文文本 3 Char1"/>
    <w:basedOn w:val="a1"/>
    <w:qFormat/>
    <w:rPr>
      <w:rFonts w:ascii="Times New Roman" w:eastAsia="仿宋_GB2312" w:hAnsi="Times New Roman" w:cs="Times New Roman"/>
      <w:sz w:val="16"/>
      <w:szCs w:val="16"/>
    </w:rPr>
  </w:style>
  <w:style w:type="paragraph" w:customStyle="1" w:styleId="xl65">
    <w:name w:val="xl65"/>
    <w:basedOn w:val="a"/>
    <w:qFormat/>
    <w:pPr>
      <w:widowControl/>
      <w:spacing w:before="100" w:beforeAutospacing="1" w:after="100" w:afterAutospacing="1"/>
      <w:jc w:val="center"/>
    </w:pPr>
    <w:rPr>
      <w:rFonts w:ascii="宋体" w:eastAsia="宋体" w:hAnsi="宋体" w:cs="宋体"/>
      <w:kern w:val="0"/>
      <w:sz w:val="24"/>
      <w:szCs w:val="24"/>
    </w:rPr>
  </w:style>
  <w:style w:type="character" w:customStyle="1" w:styleId="11">
    <w:name w:val="占位符文本1"/>
    <w:basedOn w:val="a1"/>
    <w:uiPriority w:val="99"/>
    <w:unhideWhenUsed/>
    <w:qFormat/>
    <w:rPr>
      <w:color w:val="808080"/>
    </w:rPr>
  </w:style>
  <w:style w:type="character" w:customStyle="1" w:styleId="2Char1">
    <w:name w:val="正文文本 2 Char"/>
    <w:basedOn w:val="a1"/>
    <w:link w:val="22"/>
    <w:qFormat/>
    <w:rPr>
      <w:rFonts w:asciiTheme="minorHAnsi" w:hAnsiTheme="minorHAnsi" w:cstheme="minorBidi"/>
      <w:kern w:val="2"/>
      <w:sz w:val="21"/>
      <w:szCs w:val="22"/>
    </w:rPr>
  </w:style>
  <w:style w:type="character" w:customStyle="1" w:styleId="Char9">
    <w:name w:val="标题 Char"/>
    <w:basedOn w:val="a1"/>
    <w:link w:val="af1"/>
    <w:qFormat/>
    <w:rPr>
      <w:rFonts w:asciiTheme="majorHAnsi" w:hAnsiTheme="majorHAnsi" w:cstheme="majorBidi"/>
      <w:b/>
      <w:bCs/>
      <w:kern w:val="2"/>
      <w:sz w:val="32"/>
      <w:szCs w:val="32"/>
    </w:rPr>
  </w:style>
  <w:style w:type="paragraph" w:customStyle="1" w:styleId="12">
    <w:name w:val="列表段落1"/>
    <w:basedOn w:val="a"/>
    <w:qFormat/>
    <w:pPr>
      <w:ind w:firstLineChars="200" w:firstLine="420"/>
    </w:pPr>
  </w:style>
  <w:style w:type="character" w:customStyle="1" w:styleId="fontstyle01">
    <w:name w:val="fontstyle01"/>
    <w:qFormat/>
    <w:rPr>
      <w:rFonts w:ascii="仿宋" w:eastAsia="仿宋" w:hAnsi="仿宋" w:hint="eastAsia"/>
      <w:color w:val="000000"/>
      <w:sz w:val="22"/>
      <w:szCs w:val="22"/>
    </w:rPr>
  </w:style>
  <w:style w:type="character" w:customStyle="1" w:styleId="2Char">
    <w:name w:val="标题 2 Char"/>
    <w:basedOn w:val="a1"/>
    <w:link w:val="2"/>
    <w:qFormat/>
    <w:rPr>
      <w:rFonts w:ascii="Arial" w:eastAsia="黑体" w:hAnsi="Arial"/>
      <w:b/>
      <w:bCs/>
      <w:kern w:val="2"/>
      <w:sz w:val="32"/>
      <w:szCs w:val="32"/>
    </w:rPr>
  </w:style>
  <w:style w:type="character" w:customStyle="1" w:styleId="3Char">
    <w:name w:val="标题 3 Char"/>
    <w:basedOn w:val="a1"/>
    <w:link w:val="3"/>
    <w:qFormat/>
    <w:rPr>
      <w:rFonts w:ascii="宋体" w:hAnsi="宋体"/>
      <w:b/>
      <w:sz w:val="30"/>
      <w:szCs w:val="30"/>
    </w:rPr>
  </w:style>
  <w:style w:type="character" w:customStyle="1" w:styleId="4Char">
    <w:name w:val="标题 4 Char"/>
    <w:basedOn w:val="a1"/>
    <w:link w:val="4"/>
    <w:qFormat/>
    <w:rPr>
      <w:rFonts w:ascii="Arial" w:eastAsia="黑体" w:hAnsi="Arial"/>
      <w:b/>
      <w:bCs/>
      <w:kern w:val="2"/>
      <w:sz w:val="28"/>
      <w:szCs w:val="28"/>
    </w:rPr>
  </w:style>
  <w:style w:type="character" w:customStyle="1" w:styleId="5Char">
    <w:name w:val="标题 5 Char"/>
    <w:basedOn w:val="a1"/>
    <w:link w:val="5"/>
    <w:qFormat/>
    <w:rPr>
      <w:kern w:val="28"/>
      <w:sz w:val="24"/>
      <w:szCs w:val="32"/>
    </w:rPr>
  </w:style>
  <w:style w:type="character" w:customStyle="1" w:styleId="6Char">
    <w:name w:val="标题 6 Char"/>
    <w:basedOn w:val="a1"/>
    <w:link w:val="6"/>
    <w:qFormat/>
    <w:rPr>
      <w:rFonts w:eastAsia="黑体"/>
      <w:kern w:val="28"/>
      <w:sz w:val="32"/>
      <w:szCs w:val="32"/>
    </w:rPr>
  </w:style>
  <w:style w:type="character" w:customStyle="1" w:styleId="7Char">
    <w:name w:val="标题 7 Char"/>
    <w:basedOn w:val="a1"/>
    <w:link w:val="7"/>
    <w:qFormat/>
    <w:rPr>
      <w:rFonts w:eastAsia="黑体"/>
      <w:kern w:val="28"/>
      <w:sz w:val="24"/>
      <w:szCs w:val="24"/>
    </w:rPr>
  </w:style>
  <w:style w:type="character" w:customStyle="1" w:styleId="8Char">
    <w:name w:val="标题 8 Char"/>
    <w:basedOn w:val="a1"/>
    <w:link w:val="8"/>
    <w:qFormat/>
    <w:rPr>
      <w:rFonts w:eastAsia="黑体"/>
      <w:kern w:val="28"/>
      <w:sz w:val="24"/>
      <w:szCs w:val="24"/>
    </w:rPr>
  </w:style>
  <w:style w:type="character" w:customStyle="1" w:styleId="9Char">
    <w:name w:val="标题 9 Char"/>
    <w:basedOn w:val="a1"/>
    <w:link w:val="9"/>
    <w:qFormat/>
    <w:rPr>
      <w:kern w:val="28"/>
      <w:sz w:val="24"/>
      <w:szCs w:val="24"/>
    </w:rPr>
  </w:style>
  <w:style w:type="character" w:customStyle="1" w:styleId="Char">
    <w:name w:val="文档结构图 Char"/>
    <w:basedOn w:val="a1"/>
    <w:link w:val="a5"/>
    <w:qFormat/>
    <w:rPr>
      <w:kern w:val="2"/>
      <w:sz w:val="21"/>
      <w:szCs w:val="24"/>
      <w:shd w:val="clear" w:color="auto" w:fill="000080"/>
    </w:rPr>
  </w:style>
  <w:style w:type="character" w:customStyle="1" w:styleId="Char0">
    <w:name w:val="批注文字 Char"/>
    <w:basedOn w:val="a1"/>
    <w:link w:val="a6"/>
    <w:qFormat/>
    <w:rPr>
      <w:kern w:val="2"/>
      <w:sz w:val="32"/>
      <w:szCs w:val="22"/>
    </w:rPr>
  </w:style>
  <w:style w:type="character" w:customStyle="1" w:styleId="Char1">
    <w:name w:val="正文文本 Char"/>
    <w:basedOn w:val="a1"/>
    <w:link w:val="a7"/>
    <w:qFormat/>
    <w:rPr>
      <w:kern w:val="2"/>
      <w:sz w:val="32"/>
      <w:szCs w:val="22"/>
    </w:rPr>
  </w:style>
  <w:style w:type="character" w:customStyle="1" w:styleId="Char2">
    <w:name w:val="正文文本缩进 Char"/>
    <w:basedOn w:val="a1"/>
    <w:link w:val="a8"/>
    <w:qFormat/>
    <w:rPr>
      <w:kern w:val="2"/>
      <w:sz w:val="24"/>
    </w:rPr>
  </w:style>
  <w:style w:type="character" w:customStyle="1" w:styleId="Char3">
    <w:name w:val="纯文本 Char"/>
    <w:basedOn w:val="a1"/>
    <w:link w:val="aa"/>
    <w:qFormat/>
    <w:rPr>
      <w:rFonts w:ascii="宋体" w:hAnsi="Courier New"/>
      <w:kern w:val="2"/>
      <w:sz w:val="24"/>
    </w:rPr>
  </w:style>
  <w:style w:type="character" w:customStyle="1" w:styleId="Char4">
    <w:name w:val="日期 Char"/>
    <w:basedOn w:val="a1"/>
    <w:link w:val="ab"/>
    <w:qFormat/>
    <w:rPr>
      <w:rFonts w:ascii="仿宋_GB2312"/>
      <w:kern w:val="2"/>
      <w:sz w:val="32"/>
    </w:rPr>
  </w:style>
  <w:style w:type="character" w:customStyle="1" w:styleId="2Char0">
    <w:name w:val="正文文本缩进 2 Char"/>
    <w:basedOn w:val="a1"/>
    <w:link w:val="20"/>
    <w:qFormat/>
    <w:rPr>
      <w:rFonts w:ascii="宋体"/>
      <w:kern w:val="2"/>
      <w:sz w:val="24"/>
    </w:rPr>
  </w:style>
  <w:style w:type="character" w:customStyle="1" w:styleId="Char8">
    <w:name w:val="脚注文本 Char"/>
    <w:basedOn w:val="a1"/>
    <w:link w:val="af"/>
    <w:qFormat/>
    <w:rPr>
      <w:rFonts w:ascii="Calibri" w:hAnsi="Calibri"/>
      <w:kern w:val="2"/>
      <w:sz w:val="18"/>
      <w:szCs w:val="18"/>
    </w:rPr>
  </w:style>
  <w:style w:type="character" w:customStyle="1" w:styleId="3Char1">
    <w:name w:val="正文文本缩进 3 Char"/>
    <w:basedOn w:val="a1"/>
    <w:link w:val="31"/>
    <w:qFormat/>
    <w:rPr>
      <w:kern w:val="2"/>
      <w:sz w:val="24"/>
    </w:rPr>
  </w:style>
  <w:style w:type="character" w:customStyle="1" w:styleId="Chara">
    <w:name w:val="批注主题 Char"/>
    <w:basedOn w:val="Char0"/>
    <w:link w:val="af2"/>
    <w:qFormat/>
    <w:rPr>
      <w:b/>
      <w:bCs/>
      <w:kern w:val="2"/>
      <w:sz w:val="21"/>
      <w:szCs w:val="24"/>
    </w:rPr>
  </w:style>
  <w:style w:type="character" w:customStyle="1" w:styleId="Charb">
    <w:name w:val="正文首行缩进 Char"/>
    <w:basedOn w:val="Char1"/>
    <w:link w:val="af3"/>
    <w:qFormat/>
    <w:rPr>
      <w:kern w:val="2"/>
      <w:sz w:val="21"/>
      <w:szCs w:val="22"/>
    </w:rPr>
  </w:style>
  <w:style w:type="paragraph" w:customStyle="1" w:styleId="afc">
    <w:name w:val="编号"/>
    <w:basedOn w:val="a"/>
    <w:qFormat/>
    <w:pPr>
      <w:spacing w:line="360" w:lineRule="auto"/>
      <w:ind w:firstLineChars="200" w:firstLine="482"/>
    </w:pPr>
    <w:rPr>
      <w:rFonts w:ascii="宋体" w:eastAsia="宋体" w:hAnsi="宋体"/>
      <w:b/>
      <w:sz w:val="24"/>
    </w:rPr>
  </w:style>
  <w:style w:type="character" w:customStyle="1" w:styleId="texttd1">
    <w:name w:val="texttd1"/>
    <w:qFormat/>
    <w:rPr>
      <w:rFonts w:ascii="Times New Roman" w:eastAsia="宋体" w:hAnsi="Times New Roman" w:cs="Times New Roman" w:hint="default"/>
      <w:spacing w:val="330"/>
      <w:sz w:val="18"/>
      <w:szCs w:val="18"/>
    </w:rPr>
  </w:style>
  <w:style w:type="paragraph" w:customStyle="1" w:styleId="p0">
    <w:name w:val="p0"/>
    <w:basedOn w:val="a"/>
    <w:qFormat/>
    <w:pPr>
      <w:widowControl/>
    </w:pPr>
    <w:rPr>
      <w:rFonts w:eastAsia="宋体"/>
      <w:kern w:val="0"/>
      <w:sz w:val="21"/>
      <w:szCs w:val="21"/>
    </w:rPr>
  </w:style>
  <w:style w:type="paragraph" w:customStyle="1" w:styleId="13">
    <w:name w:val="列出段落1"/>
    <w:basedOn w:val="a"/>
    <w:qFormat/>
    <w:pPr>
      <w:ind w:firstLineChars="200" w:firstLine="420"/>
    </w:pPr>
    <w:rPr>
      <w:rFonts w:eastAsia="宋体"/>
      <w:sz w:val="21"/>
      <w:szCs w:val="24"/>
    </w:rPr>
  </w:style>
  <w:style w:type="paragraph" w:customStyle="1" w:styleId="220">
    <w:name w:val="样式 行距: 最小值 22 磅"/>
    <w:basedOn w:val="a"/>
    <w:qFormat/>
    <w:pPr>
      <w:spacing w:line="440" w:lineRule="atLeast"/>
      <w:ind w:firstLineChars="225" w:firstLine="225"/>
    </w:pPr>
    <w:rPr>
      <w:rFonts w:eastAsia="宋体" w:cs="宋体"/>
      <w:sz w:val="21"/>
      <w:szCs w:val="20"/>
    </w:rPr>
  </w:style>
  <w:style w:type="character" w:customStyle="1" w:styleId="cn11">
    <w:name w:val="cn11"/>
    <w:qFormat/>
    <w:rPr>
      <w:rFonts w:ascii="宋体" w:eastAsia="宋体" w:hAnsi="宋体" w:cs="Times New Roman" w:hint="eastAsia"/>
      <w:sz w:val="21"/>
      <w:szCs w:val="21"/>
      <w:u w:val="none"/>
    </w:rPr>
  </w:style>
  <w:style w:type="paragraph" w:customStyle="1" w:styleId="xl26">
    <w:name w:val="xl26"/>
    <w:basedOn w:val="a"/>
    <w:qFormat/>
    <w:pPr>
      <w:widowControl/>
      <w:pBdr>
        <w:bottom w:val="single" w:sz="4" w:space="0" w:color="auto"/>
        <w:right w:val="single" w:sz="4" w:space="0" w:color="auto"/>
      </w:pBdr>
      <w:spacing w:before="100" w:beforeAutospacing="1" w:after="100" w:afterAutospacing="1"/>
      <w:jc w:val="center"/>
    </w:pPr>
    <w:rPr>
      <w:rFonts w:eastAsia="宋体"/>
      <w:kern w:val="0"/>
      <w:sz w:val="21"/>
      <w:szCs w:val="21"/>
    </w:rPr>
  </w:style>
  <w:style w:type="character" w:customStyle="1" w:styleId="CharCharChar">
    <w:name w:val="Char Char Char"/>
    <w:qFormat/>
    <w:rPr>
      <w:rFonts w:ascii="Times New Roman" w:eastAsia="宋体" w:hAnsi="Times New Roman" w:cs="Times New Roman"/>
      <w:kern w:val="2"/>
      <w:sz w:val="18"/>
      <w:szCs w:val="18"/>
      <w:lang w:val="en-US" w:eastAsia="zh-CN" w:bidi="ar-SA"/>
    </w:rPr>
  </w:style>
  <w:style w:type="paragraph" w:customStyle="1" w:styleId="Charc">
    <w:name w:val="Char"/>
    <w:basedOn w:val="a"/>
    <w:next w:val="a"/>
    <w:qFormat/>
    <w:pPr>
      <w:widowControl/>
      <w:spacing w:line="560" w:lineRule="exact"/>
      <w:ind w:firstLineChars="200" w:firstLine="560"/>
    </w:pPr>
    <w:rPr>
      <w:rFonts w:ascii="宋体" w:eastAsia="宋体" w:hAnsi="宋体"/>
      <w:sz w:val="28"/>
      <w:szCs w:val="28"/>
    </w:rPr>
  </w:style>
  <w:style w:type="paragraph" w:customStyle="1" w:styleId="23">
    <w:name w:val="样式2"/>
    <w:basedOn w:val="2"/>
    <w:qFormat/>
    <w:pPr>
      <w:spacing w:before="0" w:after="0" w:line="360" w:lineRule="auto"/>
    </w:pPr>
    <w:rPr>
      <w:rFonts w:ascii="宋体" w:eastAsia="宋体" w:hAnsi="宋体"/>
      <w:sz w:val="28"/>
      <w:szCs w:val="28"/>
    </w:rPr>
  </w:style>
  <w:style w:type="paragraph" w:customStyle="1" w:styleId="Char10">
    <w:name w:val="Char1"/>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CharChar5">
    <w:name w:val="Char Char5"/>
    <w:qFormat/>
    <w:rPr>
      <w:rFonts w:ascii="Times New Roman" w:eastAsia="宋体" w:hAnsi="Times New Roman" w:cs="Times New Roman"/>
      <w:kern w:val="2"/>
      <w:sz w:val="18"/>
      <w:lang w:val="en-US" w:eastAsia="zh-CN" w:bidi="ar-SA"/>
    </w:rPr>
  </w:style>
  <w:style w:type="character" w:customStyle="1" w:styleId="CharChar24">
    <w:name w:val="Char Char24"/>
    <w:qFormat/>
    <w:rPr>
      <w:rFonts w:ascii="Times New Roman" w:eastAsia="宋体" w:hAnsi="Times New Roman" w:cs="Times New Roman"/>
      <w:b/>
      <w:bCs/>
      <w:kern w:val="44"/>
      <w:sz w:val="44"/>
      <w:szCs w:val="44"/>
    </w:rPr>
  </w:style>
  <w:style w:type="character" w:customStyle="1" w:styleId="CharChar23">
    <w:name w:val="Char Char23"/>
    <w:qFormat/>
    <w:rPr>
      <w:rFonts w:ascii="Arial" w:eastAsia="黑体" w:hAnsi="Arial" w:cs="Times New Roman"/>
      <w:b/>
      <w:bCs/>
      <w:sz w:val="32"/>
      <w:szCs w:val="32"/>
    </w:rPr>
  </w:style>
  <w:style w:type="character" w:customStyle="1" w:styleId="CharChar16">
    <w:name w:val="Char Char16"/>
    <w:qFormat/>
    <w:rPr>
      <w:rFonts w:ascii="仿宋_GB2312" w:eastAsia="仿宋_GB2312" w:hAnsi="Times New Roman" w:cs="Times New Roman"/>
      <w:sz w:val="32"/>
      <w:szCs w:val="20"/>
    </w:rPr>
  </w:style>
  <w:style w:type="character" w:customStyle="1" w:styleId="CharChar15">
    <w:name w:val="Char Char15"/>
    <w:qFormat/>
    <w:rPr>
      <w:rFonts w:ascii="Times New Roman" w:eastAsia="宋体" w:hAnsi="Times New Roman" w:cs="Times New Roman"/>
      <w:sz w:val="18"/>
      <w:szCs w:val="20"/>
    </w:rPr>
  </w:style>
  <w:style w:type="character" w:customStyle="1" w:styleId="CharChar14">
    <w:name w:val="Char Char14"/>
    <w:qFormat/>
    <w:rPr>
      <w:rFonts w:ascii="Times New Roman" w:eastAsia="宋体" w:hAnsi="Times New Roman" w:cs="Times New Roman"/>
      <w:sz w:val="18"/>
      <w:szCs w:val="20"/>
    </w:rPr>
  </w:style>
  <w:style w:type="character" w:customStyle="1" w:styleId="CharChar13">
    <w:name w:val="Char Char13"/>
    <w:qFormat/>
    <w:rPr>
      <w:rFonts w:ascii="Times New Roman" w:eastAsia="宋体" w:hAnsi="Times New Roman" w:cs="Times New Roman"/>
      <w:sz w:val="24"/>
      <w:szCs w:val="20"/>
    </w:rPr>
  </w:style>
  <w:style w:type="character" w:customStyle="1" w:styleId="CharChar12">
    <w:name w:val="Char Char12"/>
    <w:qFormat/>
    <w:rPr>
      <w:rFonts w:ascii="宋体" w:eastAsia="宋体" w:hAnsi="Times New Roman" w:cs="Times New Roman"/>
      <w:sz w:val="24"/>
      <w:szCs w:val="20"/>
    </w:rPr>
  </w:style>
  <w:style w:type="character" w:customStyle="1" w:styleId="CharChar9">
    <w:name w:val="Char Char9"/>
    <w:qFormat/>
    <w:rPr>
      <w:rFonts w:ascii="Times New Roman" w:eastAsia="宋体" w:hAnsi="Times New Roman" w:cs="Times New Roman"/>
      <w:sz w:val="18"/>
      <w:szCs w:val="20"/>
    </w:rPr>
  </w:style>
  <w:style w:type="paragraph" w:customStyle="1" w:styleId="unnamed1">
    <w:name w:val="unnamed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b">
    <w:name w:val="b"/>
    <w:basedOn w:val="a"/>
    <w:qFormat/>
    <w:pPr>
      <w:widowControl/>
      <w:adjustRightInd w:val="0"/>
      <w:spacing w:line="400" w:lineRule="exact"/>
      <w:ind w:firstLineChars="200" w:firstLine="200"/>
    </w:pPr>
    <w:rPr>
      <w:rFonts w:ascii="宋体" w:eastAsia="宋体" w:hAnsi="宋体" w:cs="宋体"/>
      <w:bCs/>
      <w:sz w:val="24"/>
      <w:szCs w:val="24"/>
      <w:lang w:val="zh-CN"/>
    </w:rPr>
  </w:style>
  <w:style w:type="paragraph" w:customStyle="1" w:styleId="style53">
    <w:name w:val="style53"/>
    <w:basedOn w:val="a"/>
    <w:qFormat/>
    <w:pPr>
      <w:widowControl/>
      <w:spacing w:before="100" w:beforeAutospacing="1" w:after="100" w:afterAutospacing="1"/>
      <w:jc w:val="left"/>
    </w:pPr>
    <w:rPr>
      <w:rFonts w:ascii="宋体" w:eastAsia="宋体" w:hAnsi="宋体" w:hint="eastAsia"/>
      <w:kern w:val="0"/>
      <w:sz w:val="18"/>
      <w:szCs w:val="18"/>
    </w:rPr>
  </w:style>
  <w:style w:type="character" w:customStyle="1" w:styleId="style531">
    <w:name w:val="style531"/>
    <w:qFormat/>
    <w:rPr>
      <w:rFonts w:ascii="宋体" w:eastAsia="宋体" w:hAnsi="宋体" w:cs="Times New Roman" w:hint="eastAsia"/>
      <w:sz w:val="18"/>
      <w:szCs w:val="18"/>
    </w:rPr>
  </w:style>
  <w:style w:type="character" w:customStyle="1" w:styleId="m141">
    <w:name w:val="m141"/>
    <w:qFormat/>
    <w:rPr>
      <w:rFonts w:ascii="Times New Roman" w:eastAsia="宋体" w:hAnsi="Times New Roman" w:cs="Times New Roman"/>
      <w:sz w:val="18"/>
      <w:szCs w:val="18"/>
    </w:rPr>
  </w:style>
  <w:style w:type="character" w:customStyle="1" w:styleId="apple-style-span">
    <w:name w:val="apple-style-span"/>
    <w:qFormat/>
    <w:rPr>
      <w:rFonts w:ascii="Times New Roman" w:eastAsia="宋体" w:hAnsi="Times New Roman" w:cs="Times New Roman"/>
    </w:rPr>
  </w:style>
  <w:style w:type="character" w:customStyle="1" w:styleId="zt">
    <w:name w:val="zt"/>
    <w:qFormat/>
    <w:rPr>
      <w:rFonts w:ascii="Times New Roman" w:eastAsia="宋体" w:hAnsi="Times New Roman" w:cs="Times New Roman"/>
    </w:rPr>
  </w:style>
  <w:style w:type="paragraph" w:customStyle="1" w:styleId="CharCharCharChar">
    <w:name w:val="Char Char Char Char"/>
    <w:basedOn w:val="a"/>
    <w:qFormat/>
    <w:pPr>
      <w:widowControl/>
      <w:spacing w:after="160" w:line="240" w:lineRule="exact"/>
      <w:jc w:val="left"/>
    </w:pPr>
    <w:rPr>
      <w:rFonts w:ascii="Verdana" w:eastAsia="宋体" w:hAnsi="Verdana"/>
      <w:kern w:val="0"/>
      <w:sz w:val="20"/>
      <w:szCs w:val="20"/>
      <w:lang w:eastAsia="en-US"/>
    </w:rPr>
  </w:style>
  <w:style w:type="paragraph" w:customStyle="1" w:styleId="CharCharChar1CharCharCharChar">
    <w:name w:val="Char Char Char1 Char Char Char Char"/>
    <w:basedOn w:val="a"/>
    <w:qFormat/>
    <w:pPr>
      <w:widowControl/>
      <w:spacing w:after="160" w:line="240" w:lineRule="exact"/>
      <w:jc w:val="left"/>
    </w:pPr>
    <w:rPr>
      <w:rFonts w:ascii="Verdana" w:eastAsia="宋体" w:hAnsi="Verdana"/>
      <w:kern w:val="0"/>
      <w:sz w:val="20"/>
      <w:szCs w:val="20"/>
      <w:lang w:eastAsia="en-US"/>
    </w:rPr>
  </w:style>
  <w:style w:type="paragraph" w:customStyle="1" w:styleId="Style7">
    <w:name w:val="_Style 7"/>
    <w:basedOn w:val="a"/>
    <w:qFormat/>
    <w:pPr>
      <w:keepNext/>
      <w:widowControl/>
      <w:tabs>
        <w:tab w:val="left" w:pos="425"/>
      </w:tabs>
      <w:autoSpaceDE w:val="0"/>
      <w:autoSpaceDN w:val="0"/>
      <w:adjustRightInd w:val="0"/>
      <w:spacing w:before="80" w:after="80"/>
      <w:ind w:hanging="425"/>
    </w:pPr>
    <w:rPr>
      <w:rFonts w:eastAsia="宋体"/>
      <w:sz w:val="21"/>
      <w:szCs w:val="24"/>
    </w:rPr>
  </w:style>
  <w:style w:type="character" w:customStyle="1" w:styleId="CharChar30">
    <w:name w:val="Char Char30"/>
    <w:qFormat/>
    <w:rPr>
      <w:rFonts w:ascii="Times New Roman" w:eastAsia="宋体" w:hAnsi="Times New Roman" w:cs="Times New Roman"/>
      <w:b/>
      <w:bCs/>
      <w:kern w:val="44"/>
      <w:sz w:val="44"/>
      <w:szCs w:val="44"/>
    </w:rPr>
  </w:style>
  <w:style w:type="character" w:customStyle="1" w:styleId="CharChar29">
    <w:name w:val="Char Char29"/>
    <w:qFormat/>
    <w:rPr>
      <w:rFonts w:ascii="Arial" w:eastAsia="黑体" w:hAnsi="Arial" w:cs="Times New Roman"/>
      <w:b/>
      <w:bCs/>
      <w:sz w:val="32"/>
      <w:szCs w:val="32"/>
    </w:rPr>
  </w:style>
  <w:style w:type="character" w:customStyle="1" w:styleId="CharChar28">
    <w:name w:val="Char Char28"/>
    <w:qFormat/>
    <w:rPr>
      <w:rFonts w:ascii="宋体" w:eastAsia="宋体" w:hAnsi="宋体" w:cs="Times New Roman"/>
      <w:b/>
      <w:kern w:val="0"/>
      <w:sz w:val="30"/>
      <w:szCs w:val="30"/>
    </w:rPr>
  </w:style>
  <w:style w:type="character" w:customStyle="1" w:styleId="CharChar27">
    <w:name w:val="Char Char27"/>
    <w:qFormat/>
    <w:rPr>
      <w:rFonts w:ascii="Times New Roman" w:eastAsia="宋体" w:hAnsi="Times New Roman" w:cs="Times New Roman"/>
      <w:kern w:val="28"/>
      <w:sz w:val="24"/>
      <w:szCs w:val="32"/>
    </w:rPr>
  </w:style>
  <w:style w:type="character" w:customStyle="1" w:styleId="CharChar26">
    <w:name w:val="Char Char26"/>
    <w:qFormat/>
    <w:rPr>
      <w:rFonts w:ascii="Times New Roman" w:eastAsia="黑体" w:hAnsi="Times New Roman" w:cs="Times New Roman"/>
      <w:kern w:val="28"/>
      <w:sz w:val="32"/>
      <w:szCs w:val="32"/>
    </w:rPr>
  </w:style>
  <w:style w:type="character" w:customStyle="1" w:styleId="CharChar25">
    <w:name w:val="Char Char25"/>
    <w:qFormat/>
    <w:rPr>
      <w:rFonts w:ascii="Times New Roman" w:eastAsia="黑体" w:hAnsi="Times New Roman" w:cs="Times New Roman"/>
      <w:kern w:val="28"/>
      <w:sz w:val="24"/>
      <w:szCs w:val="24"/>
    </w:rPr>
  </w:style>
  <w:style w:type="paragraph" w:customStyle="1" w:styleId="reader-word-layerreader-word-s3-10">
    <w:name w:val="reader-word-layer reader-word-s3-1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15">
    <w:name w:val="reader-word-layer reader-word-s3-1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3">
    <w:name w:val="reader-word-layer reader-word-s3-3"/>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8">
    <w:name w:val="reader-word-layer reader-word-s3-8"/>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24">
    <w:name w:val="reader-word-layer reader-word-s3-24"/>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22">
    <w:name w:val="reader-word-layer reader-word-s3-2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23">
    <w:name w:val="reader-word-layer reader-word-s3-23"/>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4">
    <w:name w:val="标题1"/>
    <w:basedOn w:val="1"/>
    <w:qFormat/>
    <w:pPr>
      <w:adjustRightInd w:val="0"/>
      <w:snapToGrid w:val="0"/>
      <w:spacing w:beforeLines="50" w:before="340" w:afterLines="50" w:after="330" w:line="240" w:lineRule="auto"/>
      <w:jc w:val="both"/>
    </w:pPr>
    <w:rPr>
      <w:rFonts w:ascii="黑体" w:eastAsia="黑体" w:hAnsi="宋体"/>
      <w:kern w:val="0"/>
      <w:sz w:val="28"/>
      <w:szCs w:val="28"/>
    </w:rPr>
  </w:style>
  <w:style w:type="paragraph" w:customStyle="1" w:styleId="24">
    <w:name w:val="标题2"/>
    <w:basedOn w:val="2"/>
    <w:qFormat/>
    <w:pPr>
      <w:adjustRightInd w:val="0"/>
      <w:snapToGrid w:val="0"/>
      <w:spacing w:beforeLines="50" w:afterLines="50" w:line="240" w:lineRule="auto"/>
    </w:pPr>
    <w:rPr>
      <w:rFonts w:ascii="黑体" w:eastAsia="宋体" w:hAnsi="宋体"/>
      <w:b w:val="0"/>
      <w:sz w:val="24"/>
      <w:szCs w:val="24"/>
    </w:rPr>
  </w:style>
  <w:style w:type="character" w:customStyle="1" w:styleId="CharChar">
    <w:name w:val="文本 Char Char"/>
    <w:link w:val="afd"/>
    <w:qFormat/>
    <w:rPr>
      <w:kern w:val="2"/>
      <w:sz w:val="21"/>
      <w:szCs w:val="24"/>
    </w:rPr>
  </w:style>
  <w:style w:type="paragraph" w:customStyle="1" w:styleId="afd">
    <w:name w:val="文本"/>
    <w:basedOn w:val="a"/>
    <w:link w:val="CharChar"/>
    <w:qFormat/>
    <w:rPr>
      <w:rFonts w:eastAsia="宋体"/>
      <w:sz w:val="21"/>
      <w:szCs w:val="24"/>
    </w:rPr>
  </w:style>
  <w:style w:type="character" w:customStyle="1" w:styleId="Char11">
    <w:name w:val="脚注文本 Char1"/>
    <w:qFormat/>
    <w:rPr>
      <w:rFonts w:ascii="Times New Roman" w:eastAsia="宋体" w:hAnsi="Times New Roman" w:cs="Times New Roman"/>
      <w:sz w:val="18"/>
      <w:szCs w:val="18"/>
    </w:rPr>
  </w:style>
  <w:style w:type="character" w:customStyle="1" w:styleId="CharChar0">
    <w:name w:val="内容 Char Char"/>
    <w:link w:val="afe"/>
    <w:qFormat/>
    <w:rPr>
      <w:rFonts w:ascii="仿宋_GB2312" w:eastAsia="仿宋_GB2312" w:hAnsi="Calibri"/>
      <w:kern w:val="2"/>
      <w:sz w:val="24"/>
      <w:szCs w:val="24"/>
    </w:rPr>
  </w:style>
  <w:style w:type="paragraph" w:customStyle="1" w:styleId="afe">
    <w:name w:val="内容"/>
    <w:basedOn w:val="a"/>
    <w:link w:val="CharChar0"/>
    <w:qFormat/>
    <w:pPr>
      <w:spacing w:beforeLines="50" w:afterLines="50"/>
      <w:ind w:firstLineChars="200" w:firstLine="200"/>
      <w:jc w:val="left"/>
    </w:pPr>
    <w:rPr>
      <w:rFonts w:ascii="仿宋_GB2312" w:hAnsi="Calibri"/>
      <w:sz w:val="24"/>
      <w:szCs w:val="24"/>
    </w:rPr>
  </w:style>
  <w:style w:type="paragraph" w:customStyle="1" w:styleId="15">
    <w:name w:val="1"/>
    <w:basedOn w:val="afe"/>
    <w:link w:val="1CharChar"/>
    <w:qFormat/>
    <w:pPr>
      <w:adjustRightInd w:val="0"/>
      <w:snapToGrid w:val="0"/>
      <w:spacing w:beforeLines="100" w:afterLines="100"/>
      <w:jc w:val="both"/>
    </w:pPr>
    <w:rPr>
      <w:rFonts w:ascii="Times New Roman" w:hAnsi="Times New Roman"/>
      <w:b/>
      <w:kern w:val="0"/>
    </w:rPr>
  </w:style>
  <w:style w:type="character" w:customStyle="1" w:styleId="1CharChar">
    <w:name w:val="1 Char Char"/>
    <w:link w:val="15"/>
    <w:qFormat/>
    <w:rPr>
      <w:rFonts w:eastAsia="仿宋_GB2312"/>
      <w:b/>
      <w:sz w:val="24"/>
      <w:szCs w:val="24"/>
    </w:rPr>
  </w:style>
  <w:style w:type="character" w:customStyle="1" w:styleId="content">
    <w:name w:val="content"/>
    <w:qFormat/>
    <w:rPr>
      <w:rFonts w:ascii="Times New Roman" w:eastAsia="宋体" w:hAnsi="Times New Roman" w:cs="Times New Roman"/>
    </w:rPr>
  </w:style>
  <w:style w:type="paragraph" w:customStyle="1" w:styleId="CharChar1CharCharCharCharCharChar">
    <w:name w:val="Char Char1 Char Char Char Char Char Char"/>
    <w:basedOn w:val="a"/>
    <w:qFormat/>
    <w:pPr>
      <w:widowControl/>
      <w:spacing w:after="160" w:line="240" w:lineRule="exact"/>
      <w:jc w:val="left"/>
    </w:pPr>
    <w:rPr>
      <w:rFonts w:ascii="Verdana" w:eastAsia="宋体" w:hAnsi="Verdana"/>
      <w:kern w:val="0"/>
      <w:sz w:val="24"/>
      <w:szCs w:val="20"/>
      <w:lang w:eastAsia="en-US"/>
    </w:rPr>
  </w:style>
  <w:style w:type="paragraph" w:customStyle="1" w:styleId="120505">
    <w:name w:val="样式 1 + 首行缩进:  2 字符 段前: 0.5 行 段后: 0.5 行"/>
    <w:basedOn w:val="15"/>
    <w:qFormat/>
    <w:rPr>
      <w:rFonts w:cs="宋体"/>
      <w:bCs/>
      <w:szCs w:val="20"/>
    </w:rPr>
  </w:style>
  <w:style w:type="paragraph" w:customStyle="1" w:styleId="CharChar1">
    <w:name w:val="正文 Char Char"/>
    <w:basedOn w:val="a"/>
    <w:qFormat/>
    <w:pPr>
      <w:autoSpaceDN w:val="0"/>
      <w:adjustRightInd w:val="0"/>
      <w:snapToGrid w:val="0"/>
      <w:spacing w:beforeLines="50" w:afterLines="50"/>
      <w:ind w:firstLine="198"/>
    </w:pPr>
    <w:rPr>
      <w:rFonts w:ascii="宋体" w:eastAsia="宋体" w:hAnsi="宋体" w:cs="宋体"/>
      <w:kern w:val="0"/>
      <w:sz w:val="24"/>
      <w:szCs w:val="24"/>
    </w:rPr>
  </w:style>
  <w:style w:type="character" w:customStyle="1" w:styleId="3Char2">
    <w:name w:val="正文文本 3 Char2"/>
    <w:qFormat/>
    <w:rPr>
      <w:rFonts w:ascii="Times New Roman" w:eastAsia="宋体" w:hAnsi="Times New Roman" w:cs="Times New Roman"/>
      <w:sz w:val="15"/>
      <w:lang w:val="en-US" w:eastAsia="zh-CN" w:bidi="ar-SA"/>
    </w:rPr>
  </w:style>
  <w:style w:type="character" w:customStyle="1" w:styleId="CharCharChar1">
    <w:name w:val="Char Char Char1"/>
    <w:qFormat/>
    <w:rPr>
      <w:rFonts w:ascii="Times New Roman" w:eastAsia="宋体" w:hAnsi="Times New Roman" w:cs="Times New Roman"/>
      <w:kern w:val="2"/>
      <w:sz w:val="18"/>
      <w:szCs w:val="18"/>
      <w:lang w:val="en-US" w:eastAsia="zh-CN" w:bidi="ar-SA"/>
    </w:rPr>
  </w:style>
  <w:style w:type="paragraph" w:customStyle="1" w:styleId="Char20">
    <w:name w:val="Char2"/>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CharChar241">
    <w:name w:val="Char Char241"/>
    <w:qFormat/>
    <w:rPr>
      <w:rFonts w:ascii="Times New Roman" w:eastAsia="宋体" w:hAnsi="Times New Roman" w:cs="Times New Roman"/>
      <w:b/>
      <w:bCs/>
      <w:kern w:val="44"/>
      <w:sz w:val="44"/>
      <w:szCs w:val="44"/>
    </w:rPr>
  </w:style>
  <w:style w:type="character" w:customStyle="1" w:styleId="CharChar231">
    <w:name w:val="Char Char231"/>
    <w:qFormat/>
    <w:rPr>
      <w:rFonts w:ascii="Arial" w:eastAsia="黑体" w:hAnsi="Arial" w:cs="Times New Roman"/>
      <w:b/>
      <w:bCs/>
      <w:sz w:val="32"/>
      <w:szCs w:val="32"/>
    </w:rPr>
  </w:style>
  <w:style w:type="character" w:customStyle="1" w:styleId="CharChar161">
    <w:name w:val="Char Char161"/>
    <w:qFormat/>
    <w:rPr>
      <w:rFonts w:ascii="仿宋_GB2312" w:eastAsia="仿宋_GB2312" w:hAnsi="Times New Roman" w:cs="Times New Roman"/>
      <w:sz w:val="32"/>
      <w:szCs w:val="20"/>
    </w:rPr>
  </w:style>
  <w:style w:type="character" w:customStyle="1" w:styleId="CharChar151">
    <w:name w:val="Char Char151"/>
    <w:qFormat/>
    <w:rPr>
      <w:rFonts w:ascii="Times New Roman" w:eastAsia="宋体" w:hAnsi="Times New Roman" w:cs="Times New Roman"/>
      <w:sz w:val="18"/>
      <w:szCs w:val="20"/>
    </w:rPr>
  </w:style>
  <w:style w:type="character" w:customStyle="1" w:styleId="CharChar141">
    <w:name w:val="Char Char141"/>
    <w:qFormat/>
    <w:rPr>
      <w:rFonts w:ascii="Times New Roman" w:eastAsia="宋体" w:hAnsi="Times New Roman" w:cs="Times New Roman"/>
      <w:sz w:val="18"/>
      <w:szCs w:val="20"/>
    </w:rPr>
  </w:style>
  <w:style w:type="character" w:customStyle="1" w:styleId="CharChar131">
    <w:name w:val="Char Char131"/>
    <w:qFormat/>
    <w:rPr>
      <w:rFonts w:ascii="Times New Roman" w:eastAsia="宋体" w:hAnsi="Times New Roman" w:cs="Times New Roman"/>
      <w:sz w:val="24"/>
      <w:szCs w:val="20"/>
    </w:rPr>
  </w:style>
  <w:style w:type="character" w:customStyle="1" w:styleId="CharChar121">
    <w:name w:val="Char Char121"/>
    <w:qFormat/>
    <w:rPr>
      <w:rFonts w:ascii="宋体" w:eastAsia="宋体" w:hAnsi="Times New Roman" w:cs="Times New Roman"/>
      <w:sz w:val="24"/>
      <w:szCs w:val="20"/>
    </w:rPr>
  </w:style>
  <w:style w:type="character" w:customStyle="1" w:styleId="CharChar91">
    <w:name w:val="Char Char91"/>
    <w:qFormat/>
    <w:rPr>
      <w:rFonts w:ascii="Times New Roman" w:eastAsia="宋体" w:hAnsi="Times New Roman" w:cs="Times New Roman"/>
      <w:sz w:val="18"/>
      <w:szCs w:val="20"/>
    </w:rPr>
  </w:style>
  <w:style w:type="character" w:customStyle="1" w:styleId="Heading1Char">
    <w:name w:val="Heading 1 Char"/>
    <w:qFormat/>
    <w:rPr>
      <w:rFonts w:ascii="Times New Roman" w:eastAsia="宋体" w:hAnsi="Times New Roman" w:cs="Times New Roman"/>
      <w:b/>
      <w:kern w:val="44"/>
      <w:sz w:val="44"/>
      <w:lang w:val="en-US" w:eastAsia="zh-CN"/>
    </w:rPr>
  </w:style>
  <w:style w:type="character" w:customStyle="1" w:styleId="Heading2Char">
    <w:name w:val="Heading 2 Char"/>
    <w:qFormat/>
    <w:rPr>
      <w:rFonts w:ascii="Arial" w:eastAsia="黑体" w:hAnsi="Arial" w:cs="Times New Roman"/>
      <w:b/>
      <w:kern w:val="2"/>
      <w:sz w:val="32"/>
      <w:lang w:val="en-US" w:eastAsia="zh-CN"/>
    </w:rPr>
  </w:style>
  <w:style w:type="character" w:customStyle="1" w:styleId="Heading3Char">
    <w:name w:val="Heading 3 Char"/>
    <w:qFormat/>
    <w:rPr>
      <w:rFonts w:ascii="宋体" w:eastAsia="宋体" w:hAnsi="宋体" w:cs="Times New Roman"/>
      <w:b/>
      <w:sz w:val="30"/>
      <w:szCs w:val="30"/>
      <w:lang w:val="en-US" w:eastAsia="zh-CN" w:bidi="ar-SA"/>
    </w:rPr>
  </w:style>
  <w:style w:type="character" w:customStyle="1" w:styleId="Heading5Char">
    <w:name w:val="Heading 5 Char"/>
    <w:qFormat/>
    <w:rPr>
      <w:rFonts w:ascii="Times New Roman" w:eastAsia="宋体" w:hAnsi="Times New Roman" w:cs="Times New Roman"/>
      <w:kern w:val="28"/>
      <w:sz w:val="32"/>
      <w:szCs w:val="32"/>
      <w:lang w:val="en-US" w:eastAsia="zh-CN" w:bidi="ar-SA"/>
    </w:rPr>
  </w:style>
  <w:style w:type="character" w:customStyle="1" w:styleId="Heading6Char">
    <w:name w:val="Heading 6 Char"/>
    <w:qFormat/>
    <w:rPr>
      <w:rFonts w:ascii="Times New Roman" w:eastAsia="黑体" w:hAnsi="Times New Roman" w:cs="Times New Roman"/>
      <w:kern w:val="28"/>
      <w:sz w:val="32"/>
      <w:szCs w:val="32"/>
      <w:lang w:val="en-US" w:eastAsia="zh-CN" w:bidi="ar-SA"/>
    </w:rPr>
  </w:style>
  <w:style w:type="character" w:customStyle="1" w:styleId="Heading7Char">
    <w:name w:val="Heading 7 Char"/>
    <w:qFormat/>
    <w:rPr>
      <w:rFonts w:ascii="Times New Roman" w:eastAsia="黑体" w:hAnsi="Times New Roman" w:cs="Times New Roman"/>
      <w:kern w:val="28"/>
      <w:sz w:val="24"/>
      <w:szCs w:val="24"/>
      <w:lang w:val="en-US" w:eastAsia="zh-CN" w:bidi="ar-SA"/>
    </w:rPr>
  </w:style>
  <w:style w:type="character" w:customStyle="1" w:styleId="Heading8Char">
    <w:name w:val="Heading 8 Char"/>
    <w:qFormat/>
    <w:rPr>
      <w:rFonts w:ascii="Times New Roman" w:eastAsia="黑体" w:hAnsi="Times New Roman" w:cs="Times New Roman"/>
      <w:kern w:val="28"/>
      <w:sz w:val="24"/>
      <w:szCs w:val="24"/>
      <w:lang w:val="en-US" w:eastAsia="zh-CN" w:bidi="ar-SA"/>
    </w:rPr>
  </w:style>
  <w:style w:type="character" w:customStyle="1" w:styleId="Heading9Char">
    <w:name w:val="Heading 9 Char"/>
    <w:qFormat/>
    <w:rPr>
      <w:rFonts w:ascii="Times New Roman" w:eastAsia="宋体" w:hAnsi="Times New Roman" w:cs="Times New Roman"/>
      <w:kern w:val="28"/>
      <w:sz w:val="24"/>
      <w:szCs w:val="24"/>
      <w:lang w:val="en-US" w:eastAsia="zh-CN" w:bidi="ar-SA"/>
    </w:rPr>
  </w:style>
  <w:style w:type="character" w:customStyle="1" w:styleId="DateChar">
    <w:name w:val="Date Char"/>
    <w:qFormat/>
    <w:rPr>
      <w:rFonts w:ascii="仿宋_GB2312" w:eastAsia="仿宋_GB2312" w:hAnsi="Times New Roman" w:cs="Times New Roman"/>
      <w:kern w:val="2"/>
      <w:sz w:val="32"/>
      <w:lang w:val="en-US" w:eastAsia="zh-CN"/>
    </w:rPr>
  </w:style>
  <w:style w:type="character" w:customStyle="1" w:styleId="FooterChar">
    <w:name w:val="Footer Char"/>
    <w:qFormat/>
    <w:rPr>
      <w:rFonts w:ascii="Times New Roman" w:eastAsia="宋体" w:hAnsi="Times New Roman" w:cs="Times New Roman"/>
      <w:kern w:val="2"/>
      <w:sz w:val="18"/>
      <w:lang w:val="en-US" w:eastAsia="zh-CN"/>
    </w:rPr>
  </w:style>
  <w:style w:type="character" w:customStyle="1" w:styleId="HeaderChar">
    <w:name w:val="Header Char"/>
    <w:qFormat/>
    <w:rPr>
      <w:rFonts w:ascii="Times New Roman" w:eastAsia="宋体" w:hAnsi="Times New Roman" w:cs="Times New Roman"/>
      <w:kern w:val="2"/>
      <w:sz w:val="18"/>
      <w:lang w:val="en-US" w:eastAsia="zh-CN"/>
    </w:rPr>
  </w:style>
  <w:style w:type="character" w:customStyle="1" w:styleId="BodyTextIndentChar">
    <w:name w:val="Body Text Indent Char"/>
    <w:qFormat/>
    <w:rPr>
      <w:rFonts w:ascii="Times New Roman" w:eastAsia="宋体" w:hAnsi="Times New Roman" w:cs="Times New Roman"/>
      <w:kern w:val="2"/>
      <w:sz w:val="24"/>
      <w:lang w:val="en-US" w:eastAsia="zh-CN"/>
    </w:rPr>
  </w:style>
  <w:style w:type="character" w:customStyle="1" w:styleId="BodyTextIndent2Char">
    <w:name w:val="Body Text Indent 2 Char"/>
    <w:qFormat/>
    <w:rPr>
      <w:rFonts w:ascii="宋体" w:eastAsia="宋体" w:hAnsi="Times New Roman" w:cs="Times New Roman"/>
      <w:kern w:val="2"/>
      <w:sz w:val="24"/>
      <w:lang w:val="en-US" w:eastAsia="zh-CN"/>
    </w:rPr>
  </w:style>
  <w:style w:type="character" w:customStyle="1" w:styleId="BodyTextChar">
    <w:name w:val="Body Text Char"/>
    <w:qFormat/>
    <w:rPr>
      <w:rFonts w:ascii="Times New Roman" w:eastAsia="宋体" w:hAnsi="Times New Roman" w:cs="Times New Roman"/>
      <w:kern w:val="2"/>
      <w:sz w:val="21"/>
      <w:lang w:val="en-US" w:eastAsia="zh-CN"/>
    </w:rPr>
  </w:style>
  <w:style w:type="character" w:customStyle="1" w:styleId="BodyText2Char">
    <w:name w:val="Body Text 2 Char"/>
    <w:qFormat/>
    <w:rPr>
      <w:rFonts w:ascii="Times New Roman" w:eastAsia="宋体" w:hAnsi="Times New Roman" w:cs="Times New Roman"/>
      <w:kern w:val="2"/>
      <w:sz w:val="21"/>
      <w:lang w:val="en-US" w:eastAsia="zh-CN"/>
    </w:rPr>
  </w:style>
  <w:style w:type="character" w:customStyle="1" w:styleId="BodyText3Char">
    <w:name w:val="Body Text 3 Char"/>
    <w:qFormat/>
    <w:rPr>
      <w:rFonts w:ascii="Times New Roman" w:eastAsia="宋体" w:hAnsi="Times New Roman" w:cs="Times New Roman"/>
      <w:sz w:val="15"/>
      <w:lang w:val="en-US" w:eastAsia="zh-CN"/>
    </w:rPr>
  </w:style>
  <w:style w:type="character" w:customStyle="1" w:styleId="CharChar301">
    <w:name w:val="Char Char301"/>
    <w:qFormat/>
    <w:rPr>
      <w:rFonts w:ascii="Times New Roman" w:eastAsia="宋体" w:hAnsi="Times New Roman" w:cs="Times New Roman"/>
      <w:b/>
      <w:bCs/>
      <w:kern w:val="44"/>
      <w:sz w:val="44"/>
      <w:szCs w:val="44"/>
    </w:rPr>
  </w:style>
  <w:style w:type="character" w:customStyle="1" w:styleId="CharChar291">
    <w:name w:val="Char Char291"/>
    <w:qFormat/>
    <w:rPr>
      <w:rFonts w:ascii="Arial" w:eastAsia="黑体" w:hAnsi="Arial" w:cs="Times New Roman"/>
      <w:b/>
      <w:bCs/>
      <w:sz w:val="32"/>
      <w:szCs w:val="32"/>
    </w:rPr>
  </w:style>
  <w:style w:type="character" w:customStyle="1" w:styleId="CharChar281">
    <w:name w:val="Char Char281"/>
    <w:qFormat/>
    <w:rPr>
      <w:rFonts w:ascii="宋体" w:eastAsia="宋体" w:hAnsi="宋体" w:cs="Times New Roman"/>
      <w:b/>
      <w:kern w:val="0"/>
      <w:sz w:val="30"/>
      <w:szCs w:val="30"/>
    </w:rPr>
  </w:style>
  <w:style w:type="character" w:customStyle="1" w:styleId="CharChar271">
    <w:name w:val="Char Char271"/>
    <w:qFormat/>
    <w:rPr>
      <w:rFonts w:ascii="Times New Roman" w:eastAsia="宋体" w:hAnsi="Times New Roman" w:cs="Times New Roman"/>
      <w:kern w:val="28"/>
      <w:sz w:val="24"/>
      <w:szCs w:val="32"/>
    </w:rPr>
  </w:style>
  <w:style w:type="character" w:customStyle="1" w:styleId="font41">
    <w:name w:val="font41"/>
    <w:qFormat/>
    <w:rPr>
      <w:rFonts w:ascii="Times New Roman" w:eastAsia="宋体" w:hAnsi="Times New Roman" w:cs="Times New Roman" w:hint="default"/>
      <w:b/>
      <w:bCs/>
      <w:color w:val="000000"/>
      <w:sz w:val="20"/>
      <w:szCs w:val="20"/>
      <w:u w:val="none"/>
    </w:rPr>
  </w:style>
  <w:style w:type="character" w:customStyle="1" w:styleId="font71">
    <w:name w:val="font71"/>
    <w:qFormat/>
    <w:rPr>
      <w:rFonts w:ascii="宋体" w:eastAsia="宋体" w:hAnsi="宋体" w:cs="Times New Roman" w:hint="eastAsia"/>
      <w:b/>
      <w:bCs/>
      <w:color w:val="000000"/>
      <w:sz w:val="20"/>
      <w:szCs w:val="20"/>
      <w:u w:val="none"/>
    </w:rPr>
  </w:style>
  <w:style w:type="character" w:customStyle="1" w:styleId="font01">
    <w:name w:val="font01"/>
    <w:qFormat/>
    <w:rPr>
      <w:rFonts w:ascii="宋体" w:eastAsia="宋体" w:hAnsi="宋体" w:cs="Times New Roman" w:hint="eastAsia"/>
      <w:color w:val="000000"/>
      <w:sz w:val="20"/>
      <w:szCs w:val="20"/>
      <w:u w:val="none"/>
    </w:rPr>
  </w:style>
  <w:style w:type="character" w:customStyle="1" w:styleId="font91">
    <w:name w:val="font91"/>
    <w:qFormat/>
    <w:rPr>
      <w:rFonts w:ascii="Times New Roman" w:eastAsia="宋体" w:hAnsi="Times New Roman" w:cs="Times New Roman" w:hint="default"/>
      <w:color w:val="000000"/>
      <w:sz w:val="20"/>
      <w:szCs w:val="20"/>
      <w:u w:val="none"/>
    </w:rPr>
  </w:style>
  <w:style w:type="character" w:customStyle="1" w:styleId="font61">
    <w:name w:val="font61"/>
    <w:qFormat/>
    <w:rPr>
      <w:rFonts w:ascii="Times New Roman" w:eastAsia="宋体" w:hAnsi="Times New Roman" w:cs="Times New Roman" w:hint="default"/>
      <w:color w:val="FF0000"/>
      <w:sz w:val="20"/>
      <w:szCs w:val="20"/>
      <w:u w:val="none"/>
    </w:rPr>
  </w:style>
  <w:style w:type="paragraph" w:customStyle="1" w:styleId="CharChar1CharCharCharCharCharChar1">
    <w:name w:val="Char Char1 Char Char Char Char Char Char1"/>
    <w:basedOn w:val="a"/>
    <w:qFormat/>
    <w:pPr>
      <w:widowControl/>
      <w:spacing w:after="160" w:line="240" w:lineRule="exact"/>
      <w:jc w:val="left"/>
    </w:pPr>
    <w:rPr>
      <w:rFonts w:ascii="Verdana" w:eastAsia="宋体" w:hAnsi="Verdana"/>
      <w:kern w:val="0"/>
      <w:sz w:val="24"/>
      <w:szCs w:val="20"/>
      <w:lang w:eastAsia="en-US"/>
    </w:rPr>
  </w:style>
  <w:style w:type="character" w:customStyle="1" w:styleId="CharChar10">
    <w:name w:val="Char Char10"/>
    <w:qFormat/>
    <w:rPr>
      <w:rFonts w:ascii="Times New Roman" w:eastAsia="宋体" w:hAnsi="Times New Roman" w:cs="Times New Roman"/>
      <w:sz w:val="18"/>
      <w:szCs w:val="20"/>
    </w:rPr>
  </w:style>
  <w:style w:type="character" w:customStyle="1" w:styleId="CharChar7">
    <w:name w:val="Char Char7"/>
    <w:qFormat/>
    <w:rPr>
      <w:rFonts w:ascii="宋体" w:eastAsia="宋体" w:hAnsi="Times New Roman" w:cs="Times New Roman"/>
      <w:sz w:val="24"/>
      <w:szCs w:val="20"/>
    </w:rPr>
  </w:style>
  <w:style w:type="paragraph" w:customStyle="1" w:styleId="xl31">
    <w:name w:val="xl31"/>
    <w:next w:val="a0"/>
    <w:qFormat/>
    <w:pPr>
      <w:keepNext/>
      <w:widowControl w:val="0"/>
      <w:spacing w:line="240" w:lineRule="exact"/>
      <w:jc w:val="both"/>
    </w:pPr>
    <w:rPr>
      <w:rFonts w:ascii="宋体"/>
      <w:sz w:val="21"/>
    </w:rPr>
  </w:style>
  <w:style w:type="paragraph" w:customStyle="1" w:styleId="xl32">
    <w:name w:val="xl32"/>
    <w:qFormat/>
    <w:pPr>
      <w:pBdr>
        <w:bottom w:val="single" w:sz="4" w:space="0" w:color="auto"/>
      </w:pBdr>
      <w:spacing w:before="100" w:beforeAutospacing="1" w:after="100" w:afterAutospacing="1"/>
    </w:pPr>
    <w:rPr>
      <w:rFonts w:ascii="Arial Unicode MS" w:eastAsia="Arial Unicode MS" w:cs="Arial Unicode MS"/>
      <w:sz w:val="16"/>
      <w:szCs w:val="16"/>
    </w:rPr>
  </w:style>
  <w:style w:type="paragraph" w:customStyle="1" w:styleId="xl52">
    <w:name w:val="xl52"/>
    <w:next w:val="50"/>
    <w:qFormat/>
    <w:pPr>
      <w:pBdr>
        <w:bottom w:val="single" w:sz="4" w:space="0" w:color="auto"/>
      </w:pBdr>
      <w:spacing w:before="100" w:beforeAutospacing="1" w:after="100" w:afterAutospacing="1"/>
    </w:pPr>
    <w:rPr>
      <w:rFonts w:ascii="Arial Unicode MS" w:eastAsia="Arial Unicode MS" w:cs="Arial Unicode MS"/>
      <w:b/>
      <w:bCs/>
      <w:sz w:val="16"/>
      <w:szCs w:val="16"/>
    </w:rPr>
  </w:style>
  <w:style w:type="paragraph" w:customStyle="1" w:styleId="110">
    <w:name w:val="列出段落11"/>
    <w:basedOn w:val="a"/>
    <w:qFormat/>
    <w:pPr>
      <w:ind w:firstLineChars="200" w:firstLine="420"/>
    </w:pPr>
    <w:rPr>
      <w:rFonts w:eastAsia="宋体"/>
      <w:sz w:val="21"/>
      <w:szCs w:val="24"/>
    </w:rPr>
  </w:style>
  <w:style w:type="paragraph" w:customStyle="1" w:styleId="CharCharCharChar1">
    <w:name w:val="Char Char Char Char1"/>
    <w:basedOn w:val="a"/>
    <w:qFormat/>
    <w:pPr>
      <w:keepNext/>
      <w:widowControl/>
      <w:tabs>
        <w:tab w:val="left" w:pos="425"/>
      </w:tabs>
      <w:autoSpaceDE w:val="0"/>
      <w:autoSpaceDN w:val="0"/>
      <w:adjustRightInd w:val="0"/>
      <w:spacing w:before="80" w:after="80"/>
      <w:ind w:hanging="425"/>
    </w:pPr>
    <w:rPr>
      <w:rFonts w:eastAsia="宋体"/>
      <w:sz w:val="21"/>
      <w:szCs w:val="20"/>
    </w:rPr>
  </w:style>
  <w:style w:type="paragraph" w:customStyle="1" w:styleId="Style6">
    <w:name w:val="_Style 6"/>
    <w:basedOn w:val="a"/>
    <w:qFormat/>
    <w:pPr>
      <w:keepNext/>
      <w:widowControl/>
      <w:tabs>
        <w:tab w:val="left" w:pos="425"/>
      </w:tabs>
      <w:autoSpaceDE w:val="0"/>
      <w:autoSpaceDN w:val="0"/>
      <w:adjustRightInd w:val="0"/>
      <w:spacing w:before="80" w:after="80"/>
      <w:ind w:hanging="425"/>
    </w:pPr>
    <w:rPr>
      <w:rFonts w:eastAsia="宋体"/>
      <w:sz w:val="21"/>
      <w:szCs w:val="24"/>
    </w:rPr>
  </w:style>
  <w:style w:type="character" w:customStyle="1" w:styleId="tip7">
    <w:name w:val="tip7"/>
    <w:qFormat/>
    <w:rPr>
      <w:rFonts w:ascii="Times New Roman" w:eastAsia="宋体" w:hAnsi="Times New Roman" w:cs="Times New Roman"/>
      <w:vanish/>
      <w:color w:val="FF0000"/>
      <w:sz w:val="18"/>
      <w:szCs w:val="18"/>
    </w:rPr>
  </w:style>
  <w:style w:type="character" w:customStyle="1" w:styleId="no72">
    <w:name w:val="no72"/>
    <w:qFormat/>
    <w:rPr>
      <w:rFonts w:ascii="Tahoma" w:eastAsia="宋体" w:hAnsi="Tahoma" w:cs="Times New Roman"/>
      <w:color w:val="000000"/>
      <w:sz w:val="24"/>
      <w:szCs w:val="20"/>
    </w:rPr>
  </w:style>
  <w:style w:type="character" w:customStyle="1" w:styleId="no4">
    <w:name w:val="no4"/>
    <w:qFormat/>
    <w:rPr>
      <w:rFonts w:ascii="Tahoma" w:eastAsia="宋体" w:hAnsi="Tahoma" w:cs="Times New Roman"/>
      <w:color w:val="000000"/>
      <w:sz w:val="24"/>
      <w:szCs w:val="20"/>
    </w:rPr>
  </w:style>
  <w:style w:type="character" w:customStyle="1" w:styleId="bdsmore1">
    <w:name w:val="bds_more1"/>
    <w:qFormat/>
    <w:rPr>
      <w:rFonts w:ascii="Tahoma" w:eastAsia="宋体" w:hAnsi="Tahoma" w:cs="Times New Roman"/>
      <w:color w:val="000000"/>
      <w:sz w:val="24"/>
      <w:szCs w:val="20"/>
    </w:rPr>
  </w:style>
  <w:style w:type="character" w:customStyle="1" w:styleId="my-class">
    <w:name w:val="my-class"/>
    <w:qFormat/>
    <w:rPr>
      <w:rFonts w:ascii="Tahoma" w:eastAsia="宋体" w:hAnsi="Tahoma" w:cs="Times New Roman"/>
      <w:color w:val="000000"/>
      <w:sz w:val="24"/>
      <w:szCs w:val="20"/>
    </w:rPr>
  </w:style>
  <w:style w:type="character" w:customStyle="1" w:styleId="orange6">
    <w:name w:val="orange6"/>
    <w:qFormat/>
    <w:rPr>
      <w:rFonts w:ascii="Times New Roman" w:eastAsia="宋体" w:hAnsi="Times New Roman" w:cs="Times New Roman"/>
      <w:color w:val="3FB58F"/>
    </w:rPr>
  </w:style>
  <w:style w:type="character" w:customStyle="1" w:styleId="no52">
    <w:name w:val="no52"/>
    <w:qFormat/>
    <w:rPr>
      <w:rFonts w:ascii="Tahoma" w:eastAsia="宋体" w:hAnsi="Tahoma" w:cs="Times New Roman"/>
      <w:color w:val="000000"/>
      <w:sz w:val="24"/>
      <w:szCs w:val="20"/>
    </w:rPr>
  </w:style>
  <w:style w:type="character" w:customStyle="1" w:styleId="bdsnopic2">
    <w:name w:val="bds_nopic2"/>
    <w:qFormat/>
    <w:rPr>
      <w:rFonts w:ascii="Tahoma" w:eastAsia="宋体" w:hAnsi="Tahoma" w:cs="Times New Roman"/>
      <w:color w:val="000000"/>
      <w:sz w:val="24"/>
      <w:szCs w:val="20"/>
    </w:rPr>
  </w:style>
  <w:style w:type="character" w:customStyle="1" w:styleId="no62">
    <w:name w:val="no62"/>
    <w:qFormat/>
    <w:rPr>
      <w:rFonts w:ascii="Tahoma" w:eastAsia="宋体" w:hAnsi="Tahoma" w:cs="Times New Roman"/>
      <w:color w:val="000000"/>
      <w:sz w:val="24"/>
      <w:szCs w:val="20"/>
    </w:rPr>
  </w:style>
  <w:style w:type="character" w:customStyle="1" w:styleId="bdsmore2">
    <w:name w:val="bds_more2"/>
    <w:qFormat/>
    <w:rPr>
      <w:rFonts w:ascii="Tahoma" w:eastAsia="宋体" w:hAnsi="Tahoma" w:cs="Times New Roman"/>
      <w:color w:val="000000"/>
      <w:sz w:val="24"/>
      <w:szCs w:val="20"/>
    </w:rPr>
  </w:style>
  <w:style w:type="character" w:customStyle="1" w:styleId="bdsnopic1">
    <w:name w:val="bds_nopic1"/>
    <w:qFormat/>
    <w:rPr>
      <w:rFonts w:ascii="Tahoma" w:eastAsia="宋体" w:hAnsi="Tahoma" w:cs="Times New Roman"/>
      <w:color w:val="000000"/>
      <w:sz w:val="24"/>
      <w:szCs w:val="20"/>
    </w:rPr>
  </w:style>
  <w:style w:type="paragraph" w:customStyle="1" w:styleId="2--">
    <w:name w:val="样式2-表-号"/>
    <w:basedOn w:val="a4"/>
    <w:link w:val="2--CharChar"/>
    <w:qFormat/>
    <w:pPr>
      <w:widowControl/>
      <w:spacing w:before="0" w:after="0"/>
      <w:jc w:val="center"/>
    </w:pPr>
    <w:rPr>
      <w:rFonts w:ascii="Times New Roman" w:eastAsia="宋体" w:hAnsi="Times New Roman"/>
      <w:b/>
      <w:bCs/>
      <w:kern w:val="0"/>
      <w:sz w:val="20"/>
      <w:szCs w:val="18"/>
    </w:rPr>
  </w:style>
  <w:style w:type="character" w:customStyle="1" w:styleId="2--CharChar">
    <w:name w:val="样式2-表-号 Char Char"/>
    <w:link w:val="2--"/>
    <w:qFormat/>
    <w:rPr>
      <w:b/>
      <w:bCs/>
      <w:szCs w:val="18"/>
    </w:rPr>
  </w:style>
  <w:style w:type="character" w:customStyle="1" w:styleId="f-star">
    <w:name w:val="f-star"/>
    <w:qFormat/>
    <w:rPr>
      <w:rFonts w:ascii="Times New Roman" w:eastAsia="宋体" w:hAnsi="Times New Roman" w:cs="Times New Roman"/>
      <w:color w:val="999999"/>
      <w:sz w:val="21"/>
      <w:szCs w:val="21"/>
    </w:rPr>
  </w:style>
  <w:style w:type="character" w:customStyle="1" w:styleId="bdsmore">
    <w:name w:val="bds_more"/>
    <w:qFormat/>
    <w:rPr>
      <w:rFonts w:ascii="Tahoma" w:eastAsia="宋体" w:hAnsi="Tahoma" w:cs="Times New Roman"/>
      <w:color w:val="000000"/>
      <w:sz w:val="24"/>
      <w:szCs w:val="20"/>
    </w:rPr>
  </w:style>
  <w:style w:type="character" w:customStyle="1" w:styleId="ui-bz-bg-hover1">
    <w:name w:val="ui-bz-bg-hover1"/>
    <w:qFormat/>
    <w:rPr>
      <w:rFonts w:ascii="Tahoma" w:eastAsia="宋体" w:hAnsi="Tahoma" w:cs="Times New Roman"/>
      <w:color w:val="000000"/>
      <w:sz w:val="24"/>
      <w:szCs w:val="20"/>
    </w:rPr>
  </w:style>
  <w:style w:type="character" w:customStyle="1" w:styleId="orange">
    <w:name w:val="orange"/>
    <w:qFormat/>
    <w:rPr>
      <w:rFonts w:ascii="Times New Roman" w:eastAsia="宋体" w:hAnsi="Times New Roman" w:cs="Times New Roman"/>
      <w:color w:val="3FB58F"/>
    </w:rPr>
  </w:style>
  <w:style w:type="character" w:customStyle="1" w:styleId="my-notice">
    <w:name w:val="my-notice"/>
    <w:qFormat/>
    <w:rPr>
      <w:rFonts w:ascii="Tahoma" w:eastAsia="宋体" w:hAnsi="Tahoma" w:cs="Times New Roman"/>
      <w:color w:val="000000"/>
      <w:sz w:val="24"/>
      <w:szCs w:val="20"/>
    </w:rPr>
  </w:style>
  <w:style w:type="character" w:customStyle="1" w:styleId="ui-bz-bg-hover">
    <w:name w:val="ui-bz-bg-hover"/>
    <w:qFormat/>
    <w:rPr>
      <w:rFonts w:ascii="Times New Roman" w:eastAsia="宋体" w:hAnsi="Times New Roman" w:cs="Times New Roman"/>
      <w:shd w:val="clear" w:color="auto" w:fill="000000"/>
    </w:rPr>
  </w:style>
  <w:style w:type="character" w:customStyle="1" w:styleId="my-class2">
    <w:name w:val="my-class2"/>
    <w:qFormat/>
    <w:rPr>
      <w:rFonts w:ascii="Tahoma" w:eastAsia="宋体" w:hAnsi="Tahoma" w:cs="Times New Roman"/>
      <w:color w:val="000000"/>
      <w:sz w:val="24"/>
      <w:szCs w:val="20"/>
    </w:rPr>
  </w:style>
  <w:style w:type="character" w:customStyle="1" w:styleId="t-tag">
    <w:name w:val="t-tag"/>
    <w:qFormat/>
    <w:rPr>
      <w:rFonts w:ascii="Times New Roman" w:eastAsia="宋体" w:hAnsi="Times New Roman" w:cs="Times New Roman"/>
      <w:color w:val="FFFFFF"/>
      <w:sz w:val="18"/>
      <w:szCs w:val="18"/>
      <w:shd w:val="clear" w:color="auto" w:fill="FE8833"/>
    </w:rPr>
  </w:style>
  <w:style w:type="character" w:customStyle="1" w:styleId="no42">
    <w:name w:val="no42"/>
    <w:qFormat/>
    <w:rPr>
      <w:rFonts w:ascii="Tahoma" w:eastAsia="宋体" w:hAnsi="Tahoma" w:cs="Times New Roman"/>
      <w:color w:val="000000"/>
      <w:sz w:val="24"/>
      <w:szCs w:val="20"/>
    </w:rPr>
  </w:style>
  <w:style w:type="character" w:customStyle="1" w:styleId="bdsnopic">
    <w:name w:val="bds_nopic"/>
    <w:qFormat/>
    <w:rPr>
      <w:rFonts w:ascii="Tahoma" w:eastAsia="宋体" w:hAnsi="Tahoma" w:cs="Times New Roman"/>
      <w:color w:val="000000"/>
      <w:sz w:val="24"/>
      <w:szCs w:val="20"/>
    </w:rPr>
  </w:style>
  <w:style w:type="character" w:customStyle="1" w:styleId="top-icon">
    <w:name w:val="top-icon"/>
    <w:qFormat/>
    <w:rPr>
      <w:rFonts w:ascii="Tahoma" w:eastAsia="宋体" w:hAnsi="Tahoma" w:cs="Times New Roman"/>
      <w:color w:val="000000"/>
      <w:sz w:val="24"/>
      <w:szCs w:val="20"/>
    </w:rPr>
  </w:style>
  <w:style w:type="paragraph" w:customStyle="1" w:styleId="CharCharCharCharCharCharCharCharCharChar">
    <w:name w:val="Char Char Char Char Char Char Char Char Char Char"/>
    <w:basedOn w:val="a"/>
    <w:qFormat/>
    <w:rPr>
      <w:rFonts w:ascii="Tahoma" w:eastAsia="宋体" w:hAnsi="Tahoma"/>
      <w:color w:val="000000"/>
      <w:sz w:val="24"/>
      <w:szCs w:val="20"/>
    </w:rPr>
  </w:style>
  <w:style w:type="paragraph" w:customStyle="1" w:styleId="Char31">
    <w:name w:val="Char31"/>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text11">
    <w:name w:val="text11"/>
    <w:qFormat/>
    <w:rPr>
      <w:rFonts w:ascii="Times New Roman" w:eastAsia="宋体" w:hAnsi="Times New Roman" w:cs="Times New Roman"/>
      <w:color w:val="000000"/>
      <w:sz w:val="26"/>
      <w:szCs w:val="26"/>
      <w:u w:val="none"/>
    </w:rPr>
  </w:style>
  <w:style w:type="character" w:customStyle="1" w:styleId="CharChar2">
    <w:name w:val="Char Char2"/>
    <w:qFormat/>
    <w:rPr>
      <w:rFonts w:ascii="宋体" w:eastAsia="宋体" w:hAnsi="Courier New" w:cs="宋体"/>
      <w:sz w:val="21"/>
      <w:szCs w:val="21"/>
    </w:rPr>
  </w:style>
  <w:style w:type="character" w:customStyle="1" w:styleId="tpccontent1">
    <w:name w:val="tpc_content1"/>
    <w:qFormat/>
    <w:rPr>
      <w:rFonts w:ascii="Times New Roman" w:eastAsia="宋体" w:hAnsi="Times New Roman" w:cs="Times New Roman"/>
      <w:sz w:val="20"/>
      <w:szCs w:val="20"/>
    </w:rPr>
  </w:style>
  <w:style w:type="character" w:customStyle="1" w:styleId="DocumentMapChar1">
    <w:name w:val="Document Map Char1"/>
    <w:qFormat/>
    <w:rPr>
      <w:rFonts w:ascii="Times New Roman" w:eastAsia="宋体" w:hAnsi="Times New Roman" w:cs="Times New Roman"/>
      <w:sz w:val="16"/>
      <w:szCs w:val="0"/>
    </w:rPr>
  </w:style>
  <w:style w:type="character" w:customStyle="1" w:styleId="Char12">
    <w:name w:val="文档结构图 Char1"/>
    <w:qFormat/>
    <w:rPr>
      <w:rFonts w:ascii="宋体" w:eastAsia="宋体" w:hAnsi="Times New Roman" w:cs="宋体"/>
      <w:sz w:val="18"/>
      <w:szCs w:val="18"/>
    </w:rPr>
  </w:style>
  <w:style w:type="character" w:customStyle="1" w:styleId="BalloonTextChar1">
    <w:name w:val="Balloon Text Char1"/>
    <w:qFormat/>
    <w:rPr>
      <w:rFonts w:ascii="Times New Roman" w:eastAsia="宋体" w:hAnsi="Times New Roman" w:cs="Calibri"/>
      <w:sz w:val="16"/>
      <w:szCs w:val="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4">
    <w:name w:val="纯文本 Char1"/>
    <w:qFormat/>
    <w:rPr>
      <w:rFonts w:ascii="宋体" w:eastAsia="宋体" w:hAnsi="Courier New" w:cs="宋体"/>
      <w:sz w:val="21"/>
      <w:szCs w:val="21"/>
    </w:rPr>
  </w:style>
  <w:style w:type="paragraph" w:customStyle="1" w:styleId="25">
    <w:name w:val="列出段落2"/>
    <w:basedOn w:val="a"/>
    <w:qFormat/>
    <w:pPr>
      <w:ind w:firstLineChars="200" w:firstLine="420"/>
    </w:pPr>
    <w:rPr>
      <w:rFonts w:ascii="Calibri" w:eastAsia="宋体" w:hAnsi="Calibri" w:cs="Calibri"/>
      <w:sz w:val="21"/>
      <w:szCs w:val="21"/>
    </w:rPr>
  </w:style>
  <w:style w:type="character" w:customStyle="1" w:styleId="Heading4Char">
    <w:name w:val="Heading 4 Char"/>
    <w:qFormat/>
    <w:rPr>
      <w:rFonts w:ascii="Cambria" w:eastAsia="宋体" w:hAnsi="Cambria" w:cs="Times New Roman"/>
      <w:b/>
      <w:bCs/>
      <w:sz w:val="28"/>
      <w:szCs w:val="28"/>
    </w:rPr>
  </w:style>
  <w:style w:type="character" w:customStyle="1" w:styleId="BalloonTextChar">
    <w:name w:val="Balloon Text Char"/>
    <w:qFormat/>
    <w:rPr>
      <w:rFonts w:ascii="Times New Roman" w:eastAsia="宋体" w:hAnsi="Times New Roman" w:cs="Times New Roman"/>
      <w:sz w:val="2"/>
    </w:rPr>
  </w:style>
  <w:style w:type="paragraph" w:customStyle="1" w:styleId="26">
    <w:name w:val="2"/>
    <w:qFormat/>
    <w:pPr>
      <w:widowControl w:val="0"/>
      <w:jc w:val="both"/>
    </w:pPr>
    <w:rPr>
      <w:kern w:val="2"/>
      <w:sz w:val="21"/>
      <w:szCs w:val="24"/>
    </w:rPr>
  </w:style>
  <w:style w:type="character" w:customStyle="1" w:styleId="Char15">
    <w:name w:val="页脚 Char1"/>
    <w:qFormat/>
    <w:rPr>
      <w:rFonts w:ascii="Times New Roman" w:eastAsia="宋体" w:hAnsi="Times New Roman" w:cs="Times New Roman"/>
      <w:kern w:val="2"/>
      <w:sz w:val="18"/>
      <w:szCs w:val="18"/>
    </w:rPr>
  </w:style>
  <w:style w:type="character" w:customStyle="1" w:styleId="Char16">
    <w:name w:val="正文文本缩进 Char1"/>
    <w:qFormat/>
    <w:rPr>
      <w:rFonts w:ascii="Times New Roman" w:eastAsia="宋体" w:hAnsi="Times New Roman" w:cs="Times New Roman"/>
      <w:kern w:val="2"/>
      <w:sz w:val="21"/>
      <w:szCs w:val="24"/>
    </w:rPr>
  </w:style>
  <w:style w:type="character" w:customStyle="1" w:styleId="2Char10">
    <w:name w:val="正文文本缩进 2 Char1"/>
    <w:qFormat/>
    <w:rPr>
      <w:rFonts w:ascii="Times New Roman" w:eastAsia="宋体" w:hAnsi="Times New Roman" w:cs="Times New Roman"/>
      <w:kern w:val="2"/>
      <w:sz w:val="21"/>
      <w:szCs w:val="24"/>
    </w:rPr>
  </w:style>
  <w:style w:type="character" w:customStyle="1" w:styleId="Char17">
    <w:name w:val="日期 Char1"/>
    <w:qFormat/>
    <w:rPr>
      <w:rFonts w:ascii="Times New Roman" w:eastAsia="宋体" w:hAnsi="Times New Roman" w:cs="Times New Roman"/>
      <w:kern w:val="2"/>
      <w:sz w:val="21"/>
      <w:szCs w:val="24"/>
    </w:rPr>
  </w:style>
  <w:style w:type="character" w:customStyle="1" w:styleId="Char18">
    <w:name w:val="正文文本 Char1"/>
    <w:qFormat/>
    <w:rPr>
      <w:rFonts w:ascii="Times New Roman" w:eastAsia="宋体" w:hAnsi="Times New Roman" w:cs="Times New Roman"/>
      <w:kern w:val="2"/>
      <w:sz w:val="21"/>
      <w:szCs w:val="24"/>
    </w:rPr>
  </w:style>
  <w:style w:type="character" w:customStyle="1" w:styleId="Char19">
    <w:name w:val="页眉 Char1"/>
    <w:qFormat/>
    <w:rPr>
      <w:rFonts w:ascii="Times New Roman" w:eastAsia="宋体" w:hAnsi="Times New Roman" w:cs="Times New Roman"/>
      <w:kern w:val="2"/>
      <w:sz w:val="18"/>
      <w:szCs w:val="18"/>
    </w:rPr>
  </w:style>
  <w:style w:type="character" w:customStyle="1" w:styleId="2Char11">
    <w:name w:val="正文文本 2 Char1"/>
    <w:qFormat/>
    <w:rPr>
      <w:rFonts w:ascii="Times New Roman" w:eastAsia="宋体" w:hAnsi="Times New Roman" w:cs="Times New Roman"/>
      <w:kern w:val="2"/>
      <w:sz w:val="21"/>
      <w:szCs w:val="24"/>
    </w:rPr>
  </w:style>
  <w:style w:type="paragraph" w:customStyle="1" w:styleId="CharCharChar1CharCharCharChar1">
    <w:name w:val="Char Char Char1 Char Char Char Char1"/>
    <w:basedOn w:val="a"/>
    <w:qFormat/>
    <w:pPr>
      <w:widowControl/>
      <w:spacing w:after="160" w:line="240" w:lineRule="exact"/>
      <w:jc w:val="left"/>
    </w:pPr>
    <w:rPr>
      <w:rFonts w:ascii="Verdana" w:eastAsia="宋体" w:hAnsi="Verdana"/>
      <w:kern w:val="0"/>
      <w:sz w:val="20"/>
      <w:szCs w:val="20"/>
      <w:lang w:eastAsia="en-US"/>
    </w:rPr>
  </w:style>
  <w:style w:type="paragraph" w:customStyle="1" w:styleId="Char110">
    <w:name w:val="Char11"/>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Style10">
    <w:name w:val="_Style 10"/>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111">
    <w:name w:val="占位符文本11"/>
    <w:qFormat/>
    <w:rPr>
      <w:rFonts w:ascii="Times New Roman" w:eastAsia="宋体" w:hAnsi="Times New Roman" w:cs="Times New Roman"/>
      <w:color w:val="808080"/>
    </w:rPr>
  </w:style>
  <w:style w:type="character" w:customStyle="1" w:styleId="FootnoteTextChar">
    <w:name w:val="Footnote Text Char"/>
    <w:qFormat/>
    <w:rPr>
      <w:rFonts w:ascii="Times New Roman" w:eastAsia="宋体" w:hAnsi="Times New Roman" w:cs="Times New Roman"/>
      <w:sz w:val="18"/>
    </w:rPr>
  </w:style>
  <w:style w:type="character" w:customStyle="1" w:styleId="CommentTextChar">
    <w:name w:val="Comment Text Char"/>
    <w:qFormat/>
    <w:rPr>
      <w:rFonts w:ascii="Times New Roman" w:eastAsia="宋体" w:hAnsi="Times New Roman" w:cs="Times New Roman"/>
      <w:sz w:val="24"/>
    </w:rPr>
  </w:style>
  <w:style w:type="character" w:customStyle="1" w:styleId="BodyTextIndentChar1">
    <w:name w:val="Body Text Indent Char1"/>
    <w:qFormat/>
    <w:rPr>
      <w:rFonts w:ascii="Times New Roman" w:eastAsia="宋体" w:hAnsi="Times New Roman" w:cs="Times New Roman"/>
      <w:sz w:val="20"/>
    </w:rPr>
  </w:style>
  <w:style w:type="character" w:customStyle="1" w:styleId="DateChar1">
    <w:name w:val="Date Char1"/>
    <w:qFormat/>
    <w:rPr>
      <w:rFonts w:ascii="仿宋_GB2312" w:eastAsia="仿宋_GB2312" w:hAnsi="Times New Roman" w:cs="Times New Roman"/>
      <w:sz w:val="20"/>
    </w:rPr>
  </w:style>
  <w:style w:type="character" w:customStyle="1" w:styleId="BodyTextFirstIndentChar">
    <w:name w:val="Body Text First Indent Char"/>
    <w:qFormat/>
    <w:rPr>
      <w:rFonts w:ascii="Times New Roman" w:eastAsia="宋体" w:hAnsi="Times New Roman" w:cs="Times New Roman"/>
      <w:sz w:val="20"/>
    </w:rPr>
  </w:style>
  <w:style w:type="character" w:customStyle="1" w:styleId="BodyTextIndent2Char1">
    <w:name w:val="Body Text Indent 2 Char1"/>
    <w:qFormat/>
    <w:rPr>
      <w:rFonts w:ascii="宋体" w:eastAsia="宋体" w:hAnsi="Times New Roman" w:cs="Times New Roman"/>
      <w:sz w:val="20"/>
    </w:rPr>
  </w:style>
  <w:style w:type="character" w:customStyle="1" w:styleId="BodyTextIndent3Char">
    <w:name w:val="Body Text Indent 3 Char"/>
    <w:qFormat/>
    <w:rPr>
      <w:rFonts w:ascii="Times New Roman" w:eastAsia="宋体" w:hAnsi="Times New Roman" w:cs="Times New Roman"/>
      <w:sz w:val="20"/>
    </w:rPr>
  </w:style>
  <w:style w:type="character" w:customStyle="1" w:styleId="DocumentMapChar">
    <w:name w:val="Document Map Char"/>
    <w:qFormat/>
    <w:rPr>
      <w:rFonts w:ascii="Times New Roman" w:eastAsia="宋体" w:hAnsi="Times New Roman" w:cs="Times New Roman"/>
      <w:sz w:val="24"/>
      <w:shd w:val="clear" w:color="auto" w:fill="000080"/>
    </w:rPr>
  </w:style>
  <w:style w:type="character" w:customStyle="1" w:styleId="PlainTextChar">
    <w:name w:val="Plain Text Char"/>
    <w:qFormat/>
    <w:rPr>
      <w:rFonts w:ascii="宋体" w:eastAsia="宋体" w:hAnsi="Courier New" w:cs="Times New Roman"/>
      <w:sz w:val="20"/>
    </w:rPr>
  </w:style>
  <w:style w:type="character" w:customStyle="1" w:styleId="CommentSubjectChar">
    <w:name w:val="Comment Subject Char"/>
    <w:qFormat/>
    <w:rPr>
      <w:rFonts w:ascii="Times New Roman" w:eastAsia="宋体" w:hAnsi="Times New Roman" w:cs="Times New Roman"/>
      <w:b/>
      <w:sz w:val="24"/>
    </w:rPr>
  </w:style>
  <w:style w:type="paragraph" w:customStyle="1" w:styleId="CharCharCharChar2">
    <w:name w:val="Char Char Char Char2"/>
    <w:basedOn w:val="a"/>
    <w:qFormat/>
    <w:pPr>
      <w:keepNext/>
      <w:widowControl/>
      <w:tabs>
        <w:tab w:val="left" w:pos="425"/>
      </w:tabs>
      <w:autoSpaceDE w:val="0"/>
      <w:autoSpaceDN w:val="0"/>
      <w:adjustRightInd w:val="0"/>
      <w:spacing w:before="80" w:after="80"/>
      <w:ind w:hanging="425"/>
    </w:pPr>
    <w:rPr>
      <w:rFonts w:eastAsia="宋体"/>
      <w:sz w:val="21"/>
      <w:szCs w:val="20"/>
    </w:rPr>
  </w:style>
  <w:style w:type="paragraph" w:customStyle="1" w:styleId="Char30">
    <w:name w:val="Char3"/>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Char40">
    <w:name w:val="Char4"/>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CharCharChar1CharCharCharChar2">
    <w:name w:val="Char Char Char1 Char Char Char Char2"/>
    <w:basedOn w:val="a"/>
    <w:qFormat/>
    <w:pPr>
      <w:widowControl/>
      <w:spacing w:after="160" w:line="240" w:lineRule="exact"/>
      <w:jc w:val="left"/>
    </w:pPr>
    <w:rPr>
      <w:rFonts w:ascii="Verdana" w:eastAsia="宋体" w:hAnsi="Verdana"/>
      <w:kern w:val="0"/>
      <w:sz w:val="20"/>
      <w:szCs w:val="20"/>
      <w:lang w:eastAsia="en-US"/>
    </w:rPr>
  </w:style>
  <w:style w:type="character" w:customStyle="1" w:styleId="apple-converted-space">
    <w:name w:val="apple-converted-space"/>
    <w:qFormat/>
    <w:rPr>
      <w:rFonts w:ascii="Times New Roman" w:eastAsia="宋体" w:hAnsi="Times New Roman" w:cs="Times New Roman"/>
    </w:rPr>
  </w:style>
  <w:style w:type="paragraph" w:customStyle="1" w:styleId="reader-word-layerreader-word-s1-12">
    <w:name w:val="reader-word-layer reader-word-s1-1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17">
    <w:name w:val="reader-word-layer reader-word-s1-17"/>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12reader-word-s1-18">
    <w:name w:val="reader-word-layer reader-word-s1-12 reader-word-s1-18"/>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19">
    <w:name w:val="reader-word-layer reader-word-s1-19"/>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7">
    <w:name w:val="reader-word-layer reader-word-s1-7"/>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60">
    <w:name w:val="标题 6 字符"/>
    <w:qFormat/>
    <w:rPr>
      <w:rFonts w:ascii="Times New Roman" w:eastAsia="黑体" w:hAnsi="Times New Roman" w:cs="Times New Roman"/>
      <w:kern w:val="28"/>
      <w:sz w:val="32"/>
      <w:szCs w:val="32"/>
      <w:lang w:val="en-US" w:eastAsia="zh-CN" w:bidi="ar-SA"/>
    </w:rPr>
  </w:style>
  <w:style w:type="character" w:customStyle="1" w:styleId="sentencesentencehover">
    <w:name w:val="sentence sentencehover"/>
    <w:qFormat/>
    <w:rPr>
      <w:rFonts w:ascii="Times New Roman" w:eastAsia="宋体" w:hAnsi="Times New Roman" w:cs="Times New Roman"/>
    </w:rPr>
  </w:style>
  <w:style w:type="character" w:customStyle="1" w:styleId="16">
    <w:name w:val="标题 1 字符"/>
    <w:qFormat/>
    <w:rPr>
      <w:rFonts w:ascii="Times New Roman" w:eastAsia="宋体" w:hAnsi="Times New Roman" w:cs="Times New Roman"/>
      <w:b/>
      <w:bCs/>
      <w:kern w:val="44"/>
      <w:sz w:val="44"/>
      <w:szCs w:val="44"/>
      <w:lang w:val="en-US" w:eastAsia="zh-CN" w:bidi="ar-SA"/>
    </w:rPr>
  </w:style>
  <w:style w:type="character" w:customStyle="1" w:styleId="27">
    <w:name w:val="标题 2 字符"/>
    <w:qFormat/>
    <w:rPr>
      <w:rFonts w:ascii="Arial" w:eastAsia="黑体" w:hAnsi="Arial" w:cs="Times New Roman"/>
      <w:b/>
      <w:bCs/>
      <w:kern w:val="2"/>
      <w:sz w:val="32"/>
      <w:szCs w:val="32"/>
      <w:lang w:val="en-US" w:eastAsia="zh-CN" w:bidi="ar-SA"/>
    </w:rPr>
  </w:style>
  <w:style w:type="character" w:customStyle="1" w:styleId="32">
    <w:name w:val="标题 3 字符"/>
    <w:qFormat/>
    <w:rPr>
      <w:rFonts w:ascii="宋体" w:eastAsia="宋体" w:hAnsi="宋体" w:cs="Times New Roman"/>
      <w:b/>
      <w:sz w:val="30"/>
      <w:szCs w:val="30"/>
      <w:lang w:val="en-US" w:eastAsia="zh-CN" w:bidi="ar-SA"/>
    </w:rPr>
  </w:style>
  <w:style w:type="character" w:customStyle="1" w:styleId="40">
    <w:name w:val="标题 4 字符"/>
    <w:qFormat/>
    <w:rPr>
      <w:rFonts w:ascii="Arial" w:eastAsia="黑体" w:hAnsi="Arial" w:cs="Arial"/>
      <w:b/>
      <w:bCs/>
      <w:kern w:val="2"/>
      <w:sz w:val="28"/>
      <w:szCs w:val="28"/>
      <w:lang w:val="en-US" w:eastAsia="zh-CN" w:bidi="ar-SA"/>
    </w:rPr>
  </w:style>
  <w:style w:type="character" w:customStyle="1" w:styleId="52">
    <w:name w:val="标题 5 字符"/>
    <w:qFormat/>
    <w:rPr>
      <w:rFonts w:ascii="Times New Roman" w:eastAsia="宋体" w:hAnsi="Times New Roman" w:cs="Times New Roman"/>
      <w:kern w:val="28"/>
      <w:sz w:val="24"/>
      <w:szCs w:val="32"/>
      <w:lang w:val="en-US" w:eastAsia="zh-CN" w:bidi="ar-SA"/>
    </w:rPr>
  </w:style>
  <w:style w:type="character" w:customStyle="1" w:styleId="70">
    <w:name w:val="标题 7 字符"/>
    <w:qFormat/>
    <w:rPr>
      <w:rFonts w:ascii="Times New Roman" w:eastAsia="黑体" w:hAnsi="Times New Roman" w:cs="Times New Roman"/>
      <w:kern w:val="28"/>
      <w:sz w:val="24"/>
      <w:szCs w:val="24"/>
      <w:lang w:val="en-US" w:eastAsia="zh-CN" w:bidi="ar-SA"/>
    </w:rPr>
  </w:style>
  <w:style w:type="character" w:customStyle="1" w:styleId="80">
    <w:name w:val="标题 8 字符"/>
    <w:qFormat/>
    <w:rPr>
      <w:rFonts w:ascii="Times New Roman" w:eastAsia="黑体" w:hAnsi="Times New Roman" w:cs="Times New Roman"/>
      <w:kern w:val="28"/>
      <w:sz w:val="24"/>
      <w:szCs w:val="24"/>
      <w:lang w:val="en-US" w:eastAsia="zh-CN" w:bidi="ar-SA"/>
    </w:rPr>
  </w:style>
  <w:style w:type="character" w:customStyle="1" w:styleId="90">
    <w:name w:val="标题 9 字符"/>
    <w:qFormat/>
    <w:rPr>
      <w:rFonts w:ascii="Times New Roman" w:eastAsia="宋体" w:hAnsi="Times New Roman" w:cs="Times New Roman"/>
      <w:kern w:val="28"/>
      <w:sz w:val="24"/>
      <w:szCs w:val="24"/>
      <w:lang w:val="en-US" w:eastAsia="zh-CN" w:bidi="ar-SA"/>
    </w:rPr>
  </w:style>
  <w:style w:type="character" w:customStyle="1" w:styleId="aff">
    <w:name w:val="日期 字符"/>
    <w:qFormat/>
    <w:rPr>
      <w:rFonts w:ascii="仿宋_GB2312" w:eastAsia="仿宋_GB2312" w:hAnsi="Times New Roman" w:cs="Times New Roman"/>
      <w:kern w:val="2"/>
      <w:sz w:val="32"/>
      <w:lang w:val="en-US" w:eastAsia="zh-CN" w:bidi="ar-SA"/>
    </w:rPr>
  </w:style>
  <w:style w:type="character" w:customStyle="1" w:styleId="aff0">
    <w:name w:val="页脚 字符"/>
    <w:qFormat/>
    <w:rPr>
      <w:rFonts w:ascii="Times New Roman" w:eastAsia="宋体" w:hAnsi="Times New Roman" w:cs="Times New Roman"/>
      <w:kern w:val="2"/>
      <w:sz w:val="18"/>
      <w:lang w:val="en-US" w:eastAsia="zh-CN" w:bidi="ar-SA"/>
    </w:rPr>
  </w:style>
  <w:style w:type="character" w:customStyle="1" w:styleId="aff1">
    <w:name w:val="页眉 字符"/>
    <w:qFormat/>
    <w:rPr>
      <w:rFonts w:ascii="Times New Roman" w:eastAsia="宋体" w:hAnsi="Times New Roman" w:cs="Times New Roman"/>
      <w:kern w:val="2"/>
      <w:sz w:val="18"/>
      <w:lang w:val="en-US" w:eastAsia="zh-CN" w:bidi="ar-SA"/>
    </w:rPr>
  </w:style>
  <w:style w:type="character" w:customStyle="1" w:styleId="aff2">
    <w:name w:val="正文文本缩进 字符"/>
    <w:qFormat/>
    <w:rPr>
      <w:rFonts w:ascii="Times New Roman" w:eastAsia="宋体" w:hAnsi="Times New Roman" w:cs="Times New Roman"/>
      <w:kern w:val="2"/>
      <w:sz w:val="24"/>
      <w:lang w:val="en-US" w:eastAsia="zh-CN" w:bidi="ar-SA"/>
    </w:rPr>
  </w:style>
  <w:style w:type="character" w:customStyle="1" w:styleId="28">
    <w:name w:val="正文文本缩进 2 字符"/>
    <w:qFormat/>
    <w:rPr>
      <w:rFonts w:ascii="宋体" w:eastAsia="宋体" w:hAnsi="Times New Roman" w:cs="Times New Roman"/>
      <w:kern w:val="2"/>
      <w:sz w:val="24"/>
      <w:lang w:val="en-US" w:eastAsia="zh-CN" w:bidi="ar-SA"/>
    </w:rPr>
  </w:style>
  <w:style w:type="character" w:customStyle="1" w:styleId="aff3">
    <w:name w:val="正文文本 字符"/>
    <w:qFormat/>
    <w:rPr>
      <w:rFonts w:ascii="Times New Roman" w:eastAsia="宋体" w:hAnsi="Times New Roman" w:cs="Times New Roman"/>
      <w:kern w:val="2"/>
      <w:sz w:val="21"/>
      <w:lang w:val="en-US" w:eastAsia="zh-CN" w:bidi="ar-SA"/>
    </w:rPr>
  </w:style>
  <w:style w:type="character" w:customStyle="1" w:styleId="29">
    <w:name w:val="正文文本 2 字符"/>
    <w:qFormat/>
    <w:rPr>
      <w:rFonts w:ascii="Times New Roman" w:eastAsia="宋体" w:hAnsi="Times New Roman" w:cs="Times New Roman"/>
      <w:kern w:val="2"/>
      <w:sz w:val="21"/>
      <w:lang w:val="en-US" w:eastAsia="zh-CN" w:bidi="ar-SA"/>
    </w:rPr>
  </w:style>
  <w:style w:type="character" w:customStyle="1" w:styleId="33">
    <w:name w:val="正文文本 3 字符"/>
    <w:qFormat/>
    <w:rPr>
      <w:rFonts w:ascii="Times New Roman" w:eastAsia="宋体" w:hAnsi="Times New Roman" w:cs="Times New Roman"/>
      <w:sz w:val="15"/>
      <w:lang w:val="en-US" w:eastAsia="zh-CN" w:bidi="ar-SA"/>
    </w:rPr>
  </w:style>
  <w:style w:type="character" w:customStyle="1" w:styleId="aff4">
    <w:name w:val="批注框文本 字符"/>
    <w:qFormat/>
    <w:rPr>
      <w:rFonts w:ascii="Times New Roman" w:eastAsia="宋体" w:hAnsi="Times New Roman" w:cs="Times New Roman"/>
      <w:kern w:val="2"/>
      <w:sz w:val="18"/>
      <w:szCs w:val="18"/>
      <w:lang w:val="en-US" w:eastAsia="zh-CN" w:bidi="ar-SA"/>
    </w:rPr>
  </w:style>
  <w:style w:type="character" w:customStyle="1" w:styleId="CharCharChar2">
    <w:name w:val="Char Char Char2"/>
    <w:qFormat/>
    <w:rPr>
      <w:rFonts w:ascii="Times New Roman" w:eastAsia="宋体" w:hAnsi="Times New Roman" w:cs="Times New Roman"/>
      <w:kern w:val="2"/>
      <w:sz w:val="18"/>
      <w:szCs w:val="18"/>
      <w:lang w:val="en-US" w:eastAsia="zh-CN" w:bidi="ar-SA"/>
    </w:rPr>
  </w:style>
  <w:style w:type="character" w:customStyle="1" w:styleId="34">
    <w:name w:val="正文文本缩进 3 字符"/>
    <w:qFormat/>
    <w:rPr>
      <w:rFonts w:ascii="Times New Roman" w:eastAsia="宋体" w:hAnsi="Times New Roman" w:cs="Times New Roman"/>
      <w:kern w:val="2"/>
      <w:sz w:val="24"/>
    </w:rPr>
  </w:style>
  <w:style w:type="character" w:customStyle="1" w:styleId="CharChar242">
    <w:name w:val="Char Char242"/>
    <w:qFormat/>
    <w:rPr>
      <w:rFonts w:ascii="Times New Roman" w:eastAsia="宋体" w:hAnsi="Times New Roman" w:cs="Times New Roman"/>
      <w:b/>
      <w:bCs/>
      <w:kern w:val="44"/>
      <w:sz w:val="44"/>
      <w:szCs w:val="44"/>
    </w:rPr>
  </w:style>
  <w:style w:type="character" w:customStyle="1" w:styleId="CharChar232">
    <w:name w:val="Char Char232"/>
    <w:qFormat/>
    <w:rPr>
      <w:rFonts w:ascii="Arial" w:eastAsia="黑体" w:hAnsi="Arial" w:cs="Times New Roman"/>
      <w:b/>
      <w:bCs/>
      <w:sz w:val="32"/>
      <w:szCs w:val="32"/>
    </w:rPr>
  </w:style>
  <w:style w:type="character" w:customStyle="1" w:styleId="CharChar162">
    <w:name w:val="Char Char162"/>
    <w:qFormat/>
    <w:rPr>
      <w:rFonts w:ascii="仿宋_GB2312" w:eastAsia="仿宋_GB2312" w:hAnsi="Times New Roman" w:cs="Times New Roman"/>
      <w:sz w:val="32"/>
      <w:szCs w:val="20"/>
    </w:rPr>
  </w:style>
  <w:style w:type="character" w:customStyle="1" w:styleId="CharChar152">
    <w:name w:val="Char Char152"/>
    <w:qFormat/>
    <w:rPr>
      <w:rFonts w:ascii="Times New Roman" w:eastAsia="宋体" w:hAnsi="Times New Roman" w:cs="Times New Roman"/>
      <w:sz w:val="18"/>
      <w:szCs w:val="20"/>
    </w:rPr>
  </w:style>
  <w:style w:type="character" w:customStyle="1" w:styleId="CharChar142">
    <w:name w:val="Char Char142"/>
    <w:qFormat/>
    <w:rPr>
      <w:rFonts w:ascii="Times New Roman" w:eastAsia="宋体" w:hAnsi="Times New Roman" w:cs="Times New Roman"/>
      <w:sz w:val="18"/>
      <w:szCs w:val="20"/>
    </w:rPr>
  </w:style>
  <w:style w:type="character" w:customStyle="1" w:styleId="CharChar132">
    <w:name w:val="Char Char132"/>
    <w:qFormat/>
    <w:rPr>
      <w:rFonts w:ascii="Times New Roman" w:eastAsia="宋体" w:hAnsi="Times New Roman" w:cs="Times New Roman"/>
      <w:sz w:val="24"/>
      <w:szCs w:val="20"/>
    </w:rPr>
  </w:style>
  <w:style w:type="character" w:customStyle="1" w:styleId="CharChar122">
    <w:name w:val="Char Char122"/>
    <w:qFormat/>
    <w:rPr>
      <w:rFonts w:ascii="宋体" w:eastAsia="宋体" w:hAnsi="Times New Roman" w:cs="Times New Roman"/>
      <w:sz w:val="24"/>
      <w:szCs w:val="20"/>
    </w:rPr>
  </w:style>
  <w:style w:type="character" w:customStyle="1" w:styleId="CharChar92">
    <w:name w:val="Char Char92"/>
    <w:qFormat/>
    <w:rPr>
      <w:rFonts w:ascii="Times New Roman" w:eastAsia="宋体" w:hAnsi="Times New Roman" w:cs="Times New Roman"/>
      <w:sz w:val="18"/>
      <w:szCs w:val="20"/>
    </w:rPr>
  </w:style>
  <w:style w:type="character" w:customStyle="1" w:styleId="aff5">
    <w:name w:val="脚注文本 字符"/>
    <w:qFormat/>
    <w:rPr>
      <w:rFonts w:ascii="Times New Roman" w:eastAsia="宋体" w:hAnsi="Times New Roman" w:cs="Times New Roman"/>
      <w:kern w:val="2"/>
      <w:sz w:val="18"/>
      <w:szCs w:val="18"/>
      <w:lang w:val="en-US" w:eastAsia="zh-CN" w:bidi="ar-SA"/>
    </w:rPr>
  </w:style>
  <w:style w:type="character" w:customStyle="1" w:styleId="CharChar302">
    <w:name w:val="Char Char302"/>
    <w:qFormat/>
    <w:rPr>
      <w:rFonts w:ascii="Times New Roman" w:eastAsia="宋体" w:hAnsi="Times New Roman" w:cs="Times New Roman"/>
      <w:b/>
      <w:bCs/>
      <w:kern w:val="44"/>
      <w:sz w:val="44"/>
      <w:szCs w:val="44"/>
    </w:rPr>
  </w:style>
  <w:style w:type="character" w:customStyle="1" w:styleId="CharChar292">
    <w:name w:val="Char Char292"/>
    <w:qFormat/>
    <w:rPr>
      <w:rFonts w:ascii="Arial" w:eastAsia="黑体" w:hAnsi="Arial" w:cs="Times New Roman"/>
      <w:b/>
      <w:bCs/>
      <w:sz w:val="32"/>
      <w:szCs w:val="32"/>
    </w:rPr>
  </w:style>
  <w:style w:type="character" w:customStyle="1" w:styleId="CharChar282">
    <w:name w:val="Char Char282"/>
    <w:qFormat/>
    <w:rPr>
      <w:rFonts w:ascii="宋体" w:eastAsia="宋体" w:hAnsi="宋体" w:cs="Times New Roman"/>
      <w:b/>
      <w:kern w:val="0"/>
      <w:sz w:val="30"/>
      <w:szCs w:val="30"/>
    </w:rPr>
  </w:style>
  <w:style w:type="character" w:customStyle="1" w:styleId="CharChar272">
    <w:name w:val="Char Char272"/>
    <w:qFormat/>
    <w:rPr>
      <w:rFonts w:ascii="Times New Roman" w:eastAsia="宋体" w:hAnsi="Times New Roman" w:cs="Times New Roman"/>
      <w:kern w:val="28"/>
      <w:sz w:val="24"/>
      <w:szCs w:val="32"/>
    </w:rPr>
  </w:style>
  <w:style w:type="paragraph" w:customStyle="1" w:styleId="CharChar1CharCharCharCharCharChar2">
    <w:name w:val="Char Char1 Char Char Char Char Char Char2"/>
    <w:basedOn w:val="a"/>
    <w:qFormat/>
    <w:pPr>
      <w:widowControl/>
      <w:spacing w:after="160" w:line="240" w:lineRule="exact"/>
      <w:jc w:val="left"/>
    </w:pPr>
    <w:rPr>
      <w:rFonts w:ascii="Verdana" w:eastAsia="宋体" w:hAnsi="Verdana"/>
      <w:kern w:val="0"/>
      <w:sz w:val="24"/>
      <w:szCs w:val="20"/>
      <w:lang w:eastAsia="en-US"/>
    </w:rPr>
  </w:style>
  <w:style w:type="character" w:customStyle="1" w:styleId="CharChar101">
    <w:name w:val="Char Char101"/>
    <w:qFormat/>
    <w:rPr>
      <w:rFonts w:ascii="Times New Roman" w:eastAsia="宋体" w:hAnsi="Times New Roman" w:cs="Times New Roman"/>
      <w:sz w:val="18"/>
      <w:szCs w:val="20"/>
    </w:rPr>
  </w:style>
  <w:style w:type="character" w:customStyle="1" w:styleId="CharChar71">
    <w:name w:val="Char Char71"/>
    <w:qFormat/>
    <w:rPr>
      <w:rFonts w:ascii="宋体" w:eastAsia="宋体" w:hAnsi="Times New Roman" w:cs="Times New Roman"/>
      <w:sz w:val="24"/>
      <w:szCs w:val="20"/>
    </w:rPr>
  </w:style>
  <w:style w:type="paragraph" w:customStyle="1" w:styleId="Char120">
    <w:name w:val="Char12"/>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aff6">
    <w:name w:val="文档结构图 字符"/>
    <w:qFormat/>
    <w:rPr>
      <w:rFonts w:ascii="Times New Roman" w:eastAsia="宋体" w:hAnsi="Times New Roman" w:cs="Times New Roman"/>
      <w:kern w:val="2"/>
      <w:sz w:val="21"/>
      <w:szCs w:val="24"/>
      <w:shd w:val="clear" w:color="auto" w:fill="000080"/>
    </w:rPr>
  </w:style>
  <w:style w:type="character" w:customStyle="1" w:styleId="aff7">
    <w:name w:val="纯文本 字符"/>
    <w:qFormat/>
    <w:rPr>
      <w:rFonts w:ascii="宋体" w:eastAsia="宋体" w:hAnsi="Courier New" w:cs="Times New Roman"/>
      <w:kern w:val="2"/>
      <w:sz w:val="24"/>
    </w:rPr>
  </w:style>
  <w:style w:type="character" w:customStyle="1" w:styleId="aff8">
    <w:name w:val="正文首行缩进 字符"/>
    <w:qFormat/>
    <w:rPr>
      <w:rFonts w:ascii="Times New Roman" w:eastAsia="宋体" w:hAnsi="Times New Roman" w:cs="Times New Roman"/>
    </w:rPr>
  </w:style>
  <w:style w:type="character" w:customStyle="1" w:styleId="aff9">
    <w:name w:val="批注文字 字符"/>
    <w:qFormat/>
    <w:rPr>
      <w:rFonts w:ascii="Times New Roman" w:eastAsia="宋体" w:hAnsi="Times New Roman" w:cs="Times New Roman"/>
      <w:kern w:val="2"/>
      <w:sz w:val="21"/>
      <w:szCs w:val="24"/>
    </w:rPr>
  </w:style>
  <w:style w:type="character" w:customStyle="1" w:styleId="affa">
    <w:name w:val="批注主题 字符"/>
    <w:qFormat/>
    <w:rPr>
      <w:rFonts w:ascii="Times New Roman" w:eastAsia="宋体" w:hAnsi="Times New Roman" w:cs="Times New Roman"/>
      <w:b/>
      <w:bCs/>
      <w:kern w:val="2"/>
      <w:sz w:val="21"/>
      <w:szCs w:val="24"/>
    </w:rPr>
  </w:style>
  <w:style w:type="paragraph" w:customStyle="1" w:styleId="CharCharCharCharCharCharCharCharCharChar1">
    <w:name w:val="Char Char Char Char Char Char Char Char Char Char1"/>
    <w:basedOn w:val="a"/>
    <w:qFormat/>
    <w:rPr>
      <w:rFonts w:ascii="Tahoma" w:eastAsia="宋体" w:hAnsi="Tahoma"/>
      <w:color w:val="000000"/>
      <w:sz w:val="24"/>
      <w:szCs w:val="20"/>
    </w:rPr>
  </w:style>
  <w:style w:type="character" w:customStyle="1" w:styleId="pass-placeholder-password">
    <w:name w:val="pass-placeholder-password"/>
    <w:qFormat/>
    <w:rPr>
      <w:rFonts w:ascii="Times New Roman" w:eastAsia="宋体" w:hAnsi="Times New Roman" w:cs="Times New Roman"/>
      <w:color w:val="000000"/>
      <w:sz w:val="24"/>
      <w:szCs w:val="20"/>
    </w:rPr>
  </w:style>
  <w:style w:type="character" w:customStyle="1" w:styleId="tip9">
    <w:name w:val="tip9"/>
    <w:qFormat/>
    <w:rPr>
      <w:rFonts w:ascii="Tahoma" w:eastAsia="宋体" w:hAnsi="Tahoma" w:cs="Times New Roman"/>
      <w:vanish/>
      <w:color w:val="FF0000"/>
      <w:sz w:val="18"/>
      <w:szCs w:val="18"/>
    </w:rPr>
  </w:style>
  <w:style w:type="character" w:customStyle="1" w:styleId="my-notice1">
    <w:name w:val="my-notice1"/>
    <w:qFormat/>
    <w:rPr>
      <w:rFonts w:ascii="Times New Roman" w:eastAsia="宋体" w:hAnsi="Times New Roman" w:cs="Times New Roman"/>
      <w:color w:val="000000"/>
      <w:sz w:val="24"/>
      <w:szCs w:val="20"/>
    </w:rPr>
  </w:style>
  <w:style w:type="character" w:customStyle="1" w:styleId="pass-clearbtn-smsverifycode">
    <w:name w:val="pass-clearbtn-smsverifycode"/>
    <w:qFormat/>
    <w:rPr>
      <w:rFonts w:ascii="Times New Roman" w:eastAsia="宋体" w:hAnsi="Times New Roman" w:cs="Times New Roman"/>
      <w:color w:val="000000"/>
      <w:sz w:val="24"/>
      <w:szCs w:val="20"/>
    </w:rPr>
  </w:style>
  <w:style w:type="character" w:customStyle="1" w:styleId="ico-jiang3">
    <w:name w:val="ico-jiang3"/>
    <w:qFormat/>
    <w:rPr>
      <w:rFonts w:ascii="Times New Roman" w:eastAsia="宋体" w:hAnsi="Times New Roman" w:cs="Times New Roman"/>
      <w:color w:val="000000"/>
      <w:sz w:val="24"/>
      <w:szCs w:val="20"/>
    </w:rPr>
  </w:style>
  <w:style w:type="character" w:customStyle="1" w:styleId="ico-jiang">
    <w:name w:val="ico-jiang"/>
    <w:qFormat/>
    <w:rPr>
      <w:rFonts w:ascii="Times New Roman" w:eastAsia="宋体" w:hAnsi="Times New Roman" w:cs="Times New Roman"/>
      <w:color w:val="000000"/>
      <w:sz w:val="24"/>
      <w:szCs w:val="20"/>
    </w:rPr>
  </w:style>
  <w:style w:type="character" w:customStyle="1" w:styleId="pass-clearbtn-smsverifycode2">
    <w:name w:val="pass-clearbtn-smsverifycode2"/>
    <w:qFormat/>
    <w:rPr>
      <w:rFonts w:ascii="Times New Roman" w:eastAsia="宋体" w:hAnsi="Times New Roman" w:cs="Times New Roman"/>
      <w:color w:val="000000"/>
      <w:sz w:val="24"/>
      <w:szCs w:val="20"/>
    </w:rPr>
  </w:style>
  <w:style w:type="character" w:customStyle="1" w:styleId="pass-placeholder2">
    <w:name w:val="pass-placeholder2"/>
    <w:qFormat/>
    <w:rPr>
      <w:rFonts w:ascii="Times New Roman" w:eastAsia="宋体" w:hAnsi="Times New Roman" w:cs="Times New Roman"/>
      <w:color w:val="000000"/>
      <w:sz w:val="24"/>
      <w:szCs w:val="20"/>
    </w:rPr>
  </w:style>
  <w:style w:type="character" w:customStyle="1" w:styleId="open">
    <w:name w:val="open"/>
    <w:qFormat/>
    <w:rPr>
      <w:rFonts w:ascii="Times New Roman" w:eastAsia="宋体" w:hAnsi="Times New Roman" w:cs="Times New Roman"/>
      <w:color w:val="000000"/>
      <w:sz w:val="24"/>
      <w:szCs w:val="20"/>
    </w:rPr>
  </w:style>
  <w:style w:type="character" w:customStyle="1" w:styleId="tip10">
    <w:name w:val="tip10"/>
    <w:qFormat/>
    <w:rPr>
      <w:rFonts w:ascii="Tahoma" w:eastAsia="宋体" w:hAnsi="Tahoma" w:cs="Times New Roman"/>
      <w:vanish/>
      <w:color w:val="FF0000"/>
      <w:sz w:val="18"/>
      <w:szCs w:val="18"/>
    </w:rPr>
  </w:style>
  <w:style w:type="character" w:customStyle="1" w:styleId="no5">
    <w:name w:val="no5"/>
    <w:qFormat/>
    <w:rPr>
      <w:rFonts w:ascii="Times New Roman" w:eastAsia="宋体" w:hAnsi="Times New Roman" w:cs="Times New Roman"/>
      <w:color w:val="000000"/>
      <w:sz w:val="24"/>
      <w:szCs w:val="20"/>
    </w:rPr>
  </w:style>
  <w:style w:type="character" w:customStyle="1" w:styleId="ico-jiang2">
    <w:name w:val="ico-jiang2"/>
    <w:qFormat/>
    <w:rPr>
      <w:rFonts w:ascii="Times New Roman" w:eastAsia="宋体" w:hAnsi="Times New Roman" w:cs="Times New Roman"/>
      <w:color w:val="000000"/>
      <w:sz w:val="24"/>
      <w:szCs w:val="20"/>
    </w:rPr>
  </w:style>
  <w:style w:type="character" w:customStyle="1" w:styleId="pass-placeholder-username2">
    <w:name w:val="pass-placeholder-username2"/>
    <w:qFormat/>
    <w:rPr>
      <w:rFonts w:ascii="Times New Roman" w:eastAsia="宋体" w:hAnsi="Times New Roman" w:cs="Times New Roman"/>
      <w:color w:val="000000"/>
      <w:sz w:val="24"/>
      <w:szCs w:val="20"/>
    </w:rPr>
  </w:style>
  <w:style w:type="character" w:customStyle="1" w:styleId="no7">
    <w:name w:val="no7"/>
    <w:qFormat/>
    <w:rPr>
      <w:rFonts w:ascii="Times New Roman" w:eastAsia="宋体" w:hAnsi="Times New Roman" w:cs="Times New Roman"/>
      <w:color w:val="000000"/>
      <w:sz w:val="24"/>
      <w:szCs w:val="20"/>
    </w:rPr>
  </w:style>
  <w:style w:type="character" w:customStyle="1" w:styleId="pass-placeholder1">
    <w:name w:val="pass-placeholder1"/>
    <w:qFormat/>
    <w:rPr>
      <w:rFonts w:ascii="Times New Roman" w:eastAsia="宋体" w:hAnsi="Times New Roman" w:cs="Times New Roman"/>
      <w:color w:val="000000"/>
      <w:sz w:val="24"/>
      <w:szCs w:val="20"/>
    </w:rPr>
  </w:style>
  <w:style w:type="character" w:customStyle="1" w:styleId="pass-placeholder-username1">
    <w:name w:val="pass-placeholder-username1"/>
    <w:qFormat/>
    <w:rPr>
      <w:rFonts w:ascii="Times New Roman" w:eastAsia="宋体" w:hAnsi="Times New Roman" w:cs="Times New Roman"/>
      <w:color w:val="000000"/>
      <w:sz w:val="24"/>
      <w:szCs w:val="20"/>
    </w:rPr>
  </w:style>
  <w:style w:type="character" w:customStyle="1" w:styleId="pass-placeholder">
    <w:name w:val="pass-placeholder"/>
    <w:qFormat/>
    <w:rPr>
      <w:rFonts w:ascii="Times New Roman" w:eastAsia="宋体" w:hAnsi="Times New Roman" w:cs="Times New Roman"/>
      <w:color w:val="000000"/>
      <w:sz w:val="24"/>
      <w:szCs w:val="20"/>
    </w:rPr>
  </w:style>
  <w:style w:type="character" w:customStyle="1" w:styleId="pass-generalerror2">
    <w:name w:val="pass-generalerror2"/>
    <w:qFormat/>
    <w:rPr>
      <w:rFonts w:ascii="Tahoma" w:eastAsia="宋体" w:hAnsi="Tahoma" w:cs="Times New Roman"/>
      <w:color w:val="FC4343"/>
      <w:sz w:val="18"/>
      <w:szCs w:val="18"/>
    </w:rPr>
  </w:style>
  <w:style w:type="character" w:customStyle="1" w:styleId="pass-clearbtn-verifycode">
    <w:name w:val="pass-clearbtn-verifycode"/>
    <w:qFormat/>
    <w:rPr>
      <w:rFonts w:ascii="Times New Roman" w:eastAsia="宋体" w:hAnsi="Times New Roman" w:cs="Times New Roman"/>
      <w:color w:val="000000"/>
      <w:sz w:val="24"/>
      <w:szCs w:val="20"/>
    </w:rPr>
  </w:style>
  <w:style w:type="character" w:customStyle="1" w:styleId="pass-placeholder-smsphone">
    <w:name w:val="pass-placeholder-smsphone"/>
    <w:qFormat/>
    <w:rPr>
      <w:rFonts w:ascii="Times New Roman" w:eastAsia="宋体" w:hAnsi="Times New Roman" w:cs="Times New Roman"/>
      <w:color w:val="000000"/>
      <w:sz w:val="24"/>
      <w:szCs w:val="20"/>
    </w:rPr>
  </w:style>
  <w:style w:type="character" w:customStyle="1" w:styleId="ico-jiang1">
    <w:name w:val="ico-jiang1"/>
    <w:qFormat/>
    <w:rPr>
      <w:rFonts w:ascii="Times New Roman" w:eastAsia="宋体" w:hAnsi="Times New Roman" w:cs="Times New Roman"/>
      <w:color w:val="000000"/>
      <w:sz w:val="24"/>
      <w:szCs w:val="20"/>
    </w:rPr>
  </w:style>
  <w:style w:type="character" w:customStyle="1" w:styleId="bdsmore4">
    <w:name w:val="bds_more4"/>
    <w:qFormat/>
    <w:rPr>
      <w:rFonts w:ascii="Times New Roman" w:eastAsia="宋体" w:hAnsi="Times New Roman" w:cs="Times New Roman"/>
      <w:color w:val="000000"/>
      <w:sz w:val="24"/>
      <w:szCs w:val="20"/>
    </w:rPr>
  </w:style>
  <w:style w:type="character" w:customStyle="1" w:styleId="orgname2">
    <w:name w:val="org_name2"/>
    <w:qFormat/>
    <w:rPr>
      <w:rFonts w:ascii="Times New Roman" w:eastAsia="宋体" w:hAnsi="Times New Roman" w:cs="Times New Roman"/>
      <w:color w:val="000000"/>
      <w:sz w:val="24"/>
      <w:szCs w:val="20"/>
    </w:rPr>
  </w:style>
  <w:style w:type="character" w:customStyle="1" w:styleId="pass-placeholder-username">
    <w:name w:val="pass-placeholder-username"/>
    <w:qFormat/>
    <w:rPr>
      <w:rFonts w:ascii="Times New Roman" w:eastAsia="宋体" w:hAnsi="Times New Roman" w:cs="Times New Roman"/>
      <w:color w:val="000000"/>
      <w:sz w:val="24"/>
      <w:szCs w:val="20"/>
    </w:rPr>
  </w:style>
  <w:style w:type="character" w:customStyle="1" w:styleId="tip">
    <w:name w:val="tip"/>
    <w:qFormat/>
    <w:rPr>
      <w:rFonts w:ascii="Tahoma" w:eastAsia="宋体" w:hAnsi="Tahoma" w:cs="Times New Roman"/>
      <w:vanish/>
      <w:color w:val="FF0000"/>
      <w:sz w:val="18"/>
      <w:szCs w:val="18"/>
    </w:rPr>
  </w:style>
  <w:style w:type="character" w:customStyle="1" w:styleId="pass-clearbtn-smsverifycode1">
    <w:name w:val="pass-clearbtn-smsverifycode1"/>
    <w:qFormat/>
    <w:rPr>
      <w:rFonts w:ascii="Tahoma" w:eastAsia="宋体" w:hAnsi="Tahoma" w:cs="Times New Roman"/>
      <w:color w:val="CCCCCC"/>
      <w:sz w:val="21"/>
      <w:szCs w:val="21"/>
    </w:rPr>
  </w:style>
  <w:style w:type="character" w:customStyle="1" w:styleId="pass-placeholder4">
    <w:name w:val="pass-placeholder4"/>
    <w:qFormat/>
    <w:rPr>
      <w:rFonts w:ascii="Times New Roman" w:eastAsia="宋体" w:hAnsi="Times New Roman" w:cs="Times New Roman"/>
      <w:color w:val="000000"/>
      <w:sz w:val="24"/>
      <w:szCs w:val="20"/>
    </w:rPr>
  </w:style>
  <w:style w:type="character" w:customStyle="1" w:styleId="orgname">
    <w:name w:val="org_name"/>
    <w:qFormat/>
    <w:rPr>
      <w:rFonts w:ascii="Times New Roman" w:eastAsia="宋体" w:hAnsi="Times New Roman" w:cs="Times New Roman"/>
      <w:color w:val="000000"/>
      <w:sz w:val="24"/>
      <w:szCs w:val="20"/>
    </w:rPr>
  </w:style>
  <w:style w:type="character" w:customStyle="1" w:styleId="pass-placeholder-password2">
    <w:name w:val="pass-placeholder-password2"/>
    <w:qFormat/>
    <w:rPr>
      <w:rFonts w:ascii="Times New Roman" w:eastAsia="宋体" w:hAnsi="Times New Roman" w:cs="Times New Roman"/>
      <w:color w:val="000000"/>
      <w:sz w:val="24"/>
      <w:szCs w:val="20"/>
    </w:rPr>
  </w:style>
  <w:style w:type="character" w:customStyle="1" w:styleId="no6">
    <w:name w:val="no6"/>
    <w:qFormat/>
    <w:rPr>
      <w:rFonts w:ascii="Times New Roman" w:eastAsia="宋体" w:hAnsi="Times New Roman" w:cs="Times New Roman"/>
      <w:color w:val="000000"/>
      <w:sz w:val="24"/>
      <w:szCs w:val="20"/>
    </w:rPr>
  </w:style>
  <w:style w:type="character" w:customStyle="1" w:styleId="pass-placeholder-smsphone2">
    <w:name w:val="pass-placeholder-smsphone2"/>
    <w:qFormat/>
    <w:rPr>
      <w:rFonts w:ascii="Times New Roman" w:eastAsia="宋体" w:hAnsi="Times New Roman" w:cs="Times New Roman"/>
      <w:color w:val="000000"/>
      <w:sz w:val="24"/>
      <w:szCs w:val="20"/>
    </w:rPr>
  </w:style>
  <w:style w:type="character" w:customStyle="1" w:styleId="bdsmore3">
    <w:name w:val="bds_more3"/>
    <w:qFormat/>
    <w:rPr>
      <w:rFonts w:ascii="宋体" w:eastAsia="宋体" w:hAnsi="宋体" w:cs="宋体" w:hint="eastAsia"/>
      <w:color w:val="000000"/>
      <w:sz w:val="24"/>
      <w:szCs w:val="20"/>
    </w:rPr>
  </w:style>
  <w:style w:type="character" w:customStyle="1" w:styleId="pass-placeholder5">
    <w:name w:val="pass-placeholder5"/>
    <w:qFormat/>
    <w:rPr>
      <w:rFonts w:ascii="Times New Roman" w:eastAsia="宋体" w:hAnsi="Times New Roman" w:cs="Times New Roman"/>
      <w:color w:val="000000"/>
      <w:sz w:val="24"/>
      <w:szCs w:val="20"/>
    </w:rPr>
  </w:style>
  <w:style w:type="character" w:customStyle="1" w:styleId="pass-placeholder-smsphone1">
    <w:name w:val="pass-placeholder-smsphone1"/>
    <w:qFormat/>
    <w:rPr>
      <w:rFonts w:ascii="Times New Roman" w:eastAsia="宋体" w:hAnsi="Times New Roman" w:cs="Times New Roman"/>
      <w:color w:val="000000"/>
      <w:sz w:val="24"/>
      <w:szCs w:val="20"/>
    </w:rPr>
  </w:style>
  <w:style w:type="character" w:customStyle="1" w:styleId="pass-placeholder-password1">
    <w:name w:val="pass-placeholder-password1"/>
    <w:qFormat/>
    <w:rPr>
      <w:rFonts w:ascii="Times New Roman" w:eastAsia="宋体" w:hAnsi="Times New Roman" w:cs="Times New Roman"/>
      <w:color w:val="000000"/>
      <w:sz w:val="24"/>
      <w:szCs w:val="20"/>
    </w:rPr>
  </w:style>
  <w:style w:type="character" w:customStyle="1" w:styleId="pass-placeholder3">
    <w:name w:val="pass-placeholder3"/>
    <w:qFormat/>
    <w:rPr>
      <w:rFonts w:ascii="Times New Roman" w:eastAsia="宋体" w:hAnsi="Times New Roman" w:cs="Times New Roman"/>
      <w:color w:val="000000"/>
      <w:sz w:val="24"/>
      <w:szCs w:val="20"/>
    </w:rPr>
  </w:style>
  <w:style w:type="paragraph" w:customStyle="1" w:styleId="Style4">
    <w:name w:val="_Style 4"/>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17">
    <w:name w:val="脚注文本字符1"/>
    <w:qFormat/>
    <w:rPr>
      <w:rFonts w:ascii="Times New Roman" w:eastAsia="宋体" w:hAnsi="Times New Roman" w:cs="Times New Roman"/>
      <w:kern w:val="2"/>
      <w:sz w:val="18"/>
      <w:szCs w:val="18"/>
    </w:rPr>
  </w:style>
  <w:style w:type="character" w:customStyle="1" w:styleId="FooterChar1">
    <w:name w:val="Footer Char1"/>
    <w:qFormat/>
    <w:rPr>
      <w:rFonts w:ascii="Times New Roman" w:eastAsia="宋体" w:hAnsi="Times New Roman" w:cs="Times New Roman"/>
      <w:kern w:val="2"/>
      <w:sz w:val="18"/>
      <w:szCs w:val="18"/>
    </w:rPr>
  </w:style>
  <w:style w:type="character" w:customStyle="1" w:styleId="FootnoteTextChar1">
    <w:name w:val="Footnote Text Char1"/>
    <w:qFormat/>
    <w:rPr>
      <w:rFonts w:ascii="Times New Roman" w:eastAsia="宋体" w:hAnsi="Times New Roman" w:cs="Times New Roman"/>
      <w:kern w:val="2"/>
      <w:sz w:val="18"/>
      <w:szCs w:val="18"/>
    </w:rPr>
  </w:style>
  <w:style w:type="character" w:customStyle="1" w:styleId="BodyText2Char1">
    <w:name w:val="Body Text 2 Char1"/>
    <w:qFormat/>
    <w:rPr>
      <w:rFonts w:ascii="Times New Roman" w:eastAsia="宋体" w:hAnsi="Times New Roman" w:cs="Times New Roman"/>
      <w:kern w:val="2"/>
      <w:sz w:val="21"/>
      <w:szCs w:val="24"/>
    </w:rPr>
  </w:style>
  <w:style w:type="character" w:customStyle="1" w:styleId="BodyText3Char1">
    <w:name w:val="Body Text 3 Char1"/>
    <w:qFormat/>
    <w:rPr>
      <w:rFonts w:ascii="Times New Roman" w:eastAsia="宋体" w:hAnsi="Times New Roman" w:cs="Times New Roman"/>
      <w:kern w:val="2"/>
      <w:sz w:val="16"/>
      <w:szCs w:val="16"/>
    </w:rPr>
  </w:style>
  <w:style w:type="character" w:customStyle="1" w:styleId="BodyTextChar1">
    <w:name w:val="Body Text Char1"/>
    <w:qFormat/>
    <w:rPr>
      <w:rFonts w:ascii="Times New Roman" w:eastAsia="宋体" w:hAnsi="Times New Roman" w:cs="Times New Roman"/>
      <w:kern w:val="2"/>
      <w:sz w:val="21"/>
      <w:szCs w:val="24"/>
    </w:rPr>
  </w:style>
  <w:style w:type="character" w:customStyle="1" w:styleId="HeaderChar1">
    <w:name w:val="Header Char1"/>
    <w:qFormat/>
    <w:rPr>
      <w:rFonts w:ascii="Times New Roman" w:eastAsia="宋体" w:hAnsi="Times New Roman" w:cs="Times New Roman"/>
      <w:kern w:val="2"/>
      <w:sz w:val="18"/>
      <w:szCs w:val="18"/>
    </w:rPr>
  </w:style>
  <w:style w:type="paragraph" w:customStyle="1" w:styleId="Style107">
    <w:name w:val="_Style 107"/>
    <w:qFormat/>
    <w:pPr>
      <w:widowControl w:val="0"/>
      <w:jc w:val="both"/>
    </w:pPr>
    <w:rPr>
      <w:kern w:val="2"/>
      <w:sz w:val="21"/>
      <w:szCs w:val="24"/>
    </w:rPr>
  </w:style>
  <w:style w:type="paragraph" w:customStyle="1" w:styleId="1110">
    <w:name w:val="列出段落111"/>
    <w:basedOn w:val="a"/>
    <w:qFormat/>
    <w:pPr>
      <w:ind w:firstLineChars="200" w:firstLine="420"/>
    </w:pPr>
    <w:rPr>
      <w:rFonts w:eastAsia="宋体"/>
      <w:sz w:val="21"/>
      <w:szCs w:val="24"/>
    </w:rPr>
  </w:style>
  <w:style w:type="character" w:customStyle="1" w:styleId="BodyTextIndentChar2">
    <w:name w:val="Body Text Indent Char2"/>
    <w:qFormat/>
    <w:rPr>
      <w:rFonts w:ascii="Times New Roman" w:eastAsia="宋体" w:hAnsi="Times New Roman" w:cs="Times New Roman"/>
      <w:sz w:val="20"/>
      <w:szCs w:val="20"/>
    </w:rPr>
  </w:style>
  <w:style w:type="table" w:customStyle="1" w:styleId="18">
    <w:name w:val="网格型1"/>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qFormat/>
    <w:rPr>
      <w:rFonts w:ascii="Times New Roman" w:eastAsia="宋体" w:hAnsi="Times New Roman" w:cs="Times New Roman"/>
      <w:szCs w:val="24"/>
    </w:rPr>
  </w:style>
  <w:style w:type="character" w:customStyle="1" w:styleId="BodyTextFirstIndentChar1">
    <w:name w:val="Body Text First Indent Char1"/>
    <w:qFormat/>
    <w:rPr>
      <w:rFonts w:ascii="Times New Roman" w:eastAsia="宋体" w:hAnsi="Times New Roman" w:cs="Times New Roman"/>
      <w:sz w:val="20"/>
      <w:szCs w:val="24"/>
    </w:rPr>
  </w:style>
  <w:style w:type="character" w:customStyle="1" w:styleId="BodyTextIndent3Char1">
    <w:name w:val="Body Text Indent 3 Char1"/>
    <w:qFormat/>
    <w:rPr>
      <w:rFonts w:ascii="Times New Roman" w:eastAsia="宋体" w:hAnsi="Times New Roman" w:cs="Times New Roman"/>
      <w:sz w:val="16"/>
      <w:szCs w:val="16"/>
    </w:rPr>
  </w:style>
  <w:style w:type="character" w:customStyle="1" w:styleId="PlainTextChar1">
    <w:name w:val="Plain Text Char1"/>
    <w:qFormat/>
    <w:rPr>
      <w:rFonts w:ascii="宋体" w:eastAsia="宋体" w:hAnsi="Courier New" w:cs="Courier New"/>
      <w:szCs w:val="21"/>
    </w:rPr>
  </w:style>
  <w:style w:type="character" w:customStyle="1" w:styleId="CommentSubjectChar1">
    <w:name w:val="Comment Subject Char1"/>
    <w:qFormat/>
    <w:rPr>
      <w:rFonts w:ascii="Times New Roman" w:eastAsia="宋体" w:hAnsi="Times New Roman" w:cs="Times New Roman"/>
      <w:b/>
      <w:bCs/>
      <w:sz w:val="24"/>
      <w:szCs w:val="24"/>
    </w:rPr>
  </w:style>
  <w:style w:type="paragraph" w:customStyle="1" w:styleId="35">
    <w:name w:val="列出段落3"/>
    <w:basedOn w:val="a"/>
    <w:qFormat/>
    <w:pPr>
      <w:ind w:firstLineChars="200" w:firstLine="420"/>
    </w:pPr>
    <w:rPr>
      <w:rFonts w:ascii="Calibri" w:eastAsia="宋体" w:hAnsi="Calibri" w:cs="Calibri"/>
      <w:sz w:val="21"/>
      <w:szCs w:val="21"/>
    </w:rPr>
  </w:style>
  <w:style w:type="paragraph" w:customStyle="1" w:styleId="41">
    <w:name w:val="列出段落4"/>
    <w:basedOn w:val="a"/>
    <w:qFormat/>
    <w:pPr>
      <w:ind w:firstLineChars="200" w:firstLine="420"/>
    </w:pPr>
    <w:rPr>
      <w:rFonts w:eastAsia="宋体"/>
      <w:szCs w:val="32"/>
    </w:rPr>
  </w:style>
  <w:style w:type="table" w:customStyle="1" w:styleId="2a">
    <w:name w:val="网格型2"/>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网格型3"/>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qFormat/>
    <w:rPr>
      <w:rFonts w:ascii="宋体" w:eastAsia="宋体" w:hAnsi="宋体" w:cs="Times New Roman"/>
      <w:color w:val="000000"/>
      <w:sz w:val="13"/>
      <w:szCs w:val="13"/>
      <w:u w:val="none"/>
    </w:rPr>
  </w:style>
  <w:style w:type="character" w:customStyle="1" w:styleId="font21">
    <w:name w:val="font21"/>
    <w:qFormat/>
    <w:rPr>
      <w:rFonts w:ascii="Arial" w:eastAsia="宋体" w:hAnsi="Arial" w:cs="Arial"/>
      <w:color w:val="333333"/>
      <w:sz w:val="20"/>
      <w:szCs w:val="20"/>
      <w:u w:val="none"/>
    </w:rPr>
  </w:style>
  <w:style w:type="paragraph" w:customStyle="1" w:styleId="53">
    <w:name w:val="列出段落5"/>
    <w:basedOn w:val="a"/>
    <w:qFormat/>
    <w:pPr>
      <w:ind w:firstLineChars="200" w:firstLine="420"/>
    </w:pPr>
    <w:rPr>
      <w:rFonts w:eastAsia="宋体"/>
      <w:sz w:val="21"/>
      <w:szCs w:val="24"/>
    </w:rPr>
  </w:style>
  <w:style w:type="paragraph" w:customStyle="1" w:styleId="affb">
    <w:name w:val="段"/>
    <w:qFormat/>
    <w:pPr>
      <w:tabs>
        <w:tab w:val="center" w:pos="4201"/>
        <w:tab w:val="right" w:leader="dot" w:pos="9298"/>
      </w:tabs>
      <w:autoSpaceDE w:val="0"/>
      <w:autoSpaceDN w:val="0"/>
      <w:ind w:firstLineChars="200" w:firstLine="420"/>
      <w:jc w:val="both"/>
    </w:pPr>
    <w:rPr>
      <w:rFonts w:ascii="宋体"/>
      <w:sz w:val="21"/>
      <w:szCs w:val="22"/>
    </w:rPr>
  </w:style>
  <w:style w:type="paragraph" w:customStyle="1" w:styleId="ptextindent2">
    <w:name w:val="p_text_indent_2"/>
    <w:basedOn w:val="a"/>
    <w:qFormat/>
    <w:pPr>
      <w:widowControl/>
      <w:spacing w:before="100" w:beforeAutospacing="1" w:after="100" w:afterAutospacing="1" w:line="260" w:lineRule="atLeast"/>
      <w:ind w:firstLine="480"/>
      <w:jc w:val="left"/>
    </w:pPr>
    <w:rPr>
      <w:rFonts w:ascii="宋体" w:eastAsia="宋体" w:hAnsi="宋体" w:cs="宋体"/>
      <w:kern w:val="0"/>
      <w:sz w:val="24"/>
      <w:szCs w:val="24"/>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eastAsia="宋体"/>
      <w:color w:val="000000"/>
      <w:kern w:val="0"/>
      <w:sz w:val="20"/>
      <w:szCs w:val="20"/>
    </w:rPr>
  </w:style>
  <w:style w:type="paragraph" w:customStyle="1" w:styleId="font6">
    <w:name w:val="font6"/>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2">
    <w:name w:val="xl7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3">
    <w:name w:val="xl73"/>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FF0000"/>
      <w:kern w:val="0"/>
      <w:sz w:val="20"/>
      <w:szCs w:val="20"/>
    </w:rPr>
  </w:style>
  <w:style w:type="paragraph" w:customStyle="1" w:styleId="xl74">
    <w:name w:val="xl74"/>
    <w:basedOn w:val="a"/>
    <w:qFormat/>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color w:val="000000"/>
      <w:kern w:val="0"/>
      <w:sz w:val="20"/>
      <w:szCs w:val="20"/>
    </w:rPr>
  </w:style>
  <w:style w:type="paragraph" w:customStyle="1" w:styleId="xl75">
    <w:name w:val="xl75"/>
    <w:basedOn w:val="a"/>
    <w:qFormat/>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color w:val="000000"/>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81">
    <w:name w:val="xl8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kern w:val="0"/>
      <w:sz w:val="20"/>
      <w:szCs w:val="20"/>
    </w:rPr>
  </w:style>
  <w:style w:type="character" w:customStyle="1" w:styleId="fontstyle11">
    <w:name w:val="fontstyle11"/>
    <w:qFormat/>
    <w:rPr>
      <w:rFonts w:ascii="FzBookMaker4DlFont40536871813" w:eastAsia="宋体" w:hAnsi="FzBookMaker4DlFont40536871813" w:cs="Times New Roman" w:hint="default"/>
      <w:color w:val="000000"/>
      <w:sz w:val="18"/>
      <w:szCs w:val="18"/>
    </w:rPr>
  </w:style>
  <w:style w:type="character" w:customStyle="1" w:styleId="fontstyle21">
    <w:name w:val="fontstyle21"/>
    <w:qFormat/>
    <w:rPr>
      <w:rFonts w:ascii="FzBookMaker5DlFont5" w:eastAsia="宋体" w:hAnsi="FzBookMaker5DlFont5" w:cs="Times New Roman" w:hint="default"/>
      <w:color w:val="000000"/>
      <w:sz w:val="18"/>
      <w:szCs w:val="18"/>
    </w:rPr>
  </w:style>
  <w:style w:type="paragraph" w:customStyle="1" w:styleId="u">
    <w:name w:val="u"/>
    <w:basedOn w:val="a"/>
    <w:qFormat/>
    <w:pPr>
      <w:widowControl/>
      <w:spacing w:after="160" w:line="240" w:lineRule="exact"/>
      <w:jc w:val="left"/>
    </w:pPr>
    <w:rPr>
      <w:rFonts w:ascii="Verdana" w:eastAsia="宋体" w:hAnsi="Verdana"/>
      <w:kern w:val="0"/>
      <w:sz w:val="20"/>
      <w:szCs w:val="20"/>
      <w:lang w:eastAsia="en-US"/>
    </w:rPr>
  </w:style>
  <w:style w:type="character" w:customStyle="1" w:styleId="HTML8">
    <w:name w:val="HTML 预设格式 字符"/>
    <w:qFormat/>
    <w:rPr>
      <w:rFonts w:ascii="宋体" w:eastAsia="宋体" w:hAnsi="宋体" w:cs="宋体"/>
      <w:kern w:val="0"/>
      <w:sz w:val="24"/>
      <w:szCs w:val="24"/>
    </w:rPr>
  </w:style>
  <w:style w:type="character" w:customStyle="1" w:styleId="css11">
    <w:name w:val="css11"/>
    <w:qFormat/>
    <w:rPr>
      <w:rFonts w:ascii="宋体" w:eastAsia="宋体" w:hAnsi="宋体" w:cs="Times New Roman" w:hint="eastAsia"/>
      <w:sz w:val="15"/>
      <w:szCs w:val="15"/>
    </w:rPr>
  </w:style>
  <w:style w:type="paragraph" w:customStyle="1" w:styleId="150">
    <w:name w:val="15"/>
    <w:basedOn w:val="a"/>
    <w:qFormat/>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5" w:qFormat="1"/>
    <w:lsdException w:name="toc 1" w:uiPriority="39" w:qFormat="1"/>
    <w:lsdException w:name="toc 2" w:qFormat="1"/>
    <w:lsdException w:name="toc 5" w:qFormat="1"/>
    <w:lsdException w:name="Normal Indent"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2" w:qFormat="1"/>
    <w:lsdException w:name="Body Text 3" w:qFormat="1"/>
    <w:lsdException w:name="Body Text Indent 2" w:qFormat="1"/>
    <w:lsdException w:name="Body Text Indent 3" w:qFormat="1"/>
    <w:lsdException w:name="Block Text" w:qFormat="1"/>
    <w:lsdException w:name="Hyperlink" w:uiPriority="99" w:unhideWhenUsed="1" w:qFormat="1"/>
    <w:lsdException w:name="Followed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Preformatted" w:uiPriority="99"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eastAsia="仿宋_GB2312"/>
      <w:kern w:val="2"/>
      <w:sz w:val="32"/>
      <w:szCs w:val="22"/>
    </w:rPr>
  </w:style>
  <w:style w:type="paragraph" w:styleId="1">
    <w:name w:val="heading 1"/>
    <w:basedOn w:val="a"/>
    <w:next w:val="a"/>
    <w:link w:val="1Char"/>
    <w:qFormat/>
    <w:pPr>
      <w:keepNext/>
      <w:keepLines/>
      <w:spacing w:line="360" w:lineRule="auto"/>
      <w:jc w:val="center"/>
      <w:outlineLvl w:val="0"/>
    </w:pPr>
    <w:rPr>
      <w:rFonts w:ascii="楷体" w:eastAsia="楷体" w:hAnsi="楷体"/>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Cs w:val="32"/>
    </w:rPr>
  </w:style>
  <w:style w:type="paragraph" w:styleId="3">
    <w:name w:val="heading 3"/>
    <w:basedOn w:val="a"/>
    <w:next w:val="a"/>
    <w:link w:val="3Char"/>
    <w:qFormat/>
    <w:pPr>
      <w:widowControl/>
      <w:spacing w:beforeLines="50" w:afterLines="50"/>
      <w:ind w:leftChars="225" w:left="540" w:firstLine="2"/>
      <w:outlineLvl w:val="2"/>
    </w:pPr>
    <w:rPr>
      <w:rFonts w:ascii="宋体" w:eastAsia="宋体" w:hAnsi="宋体"/>
      <w:b/>
      <w:kern w:val="0"/>
      <w:sz w:val="30"/>
      <w:szCs w:val="30"/>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pPr>
      <w:ind w:left="-200"/>
      <w:jc w:val="left"/>
      <w:outlineLvl w:val="4"/>
    </w:pPr>
    <w:rPr>
      <w:rFonts w:eastAsia="宋体"/>
      <w:kern w:val="28"/>
      <w:sz w:val="24"/>
      <w:szCs w:val="32"/>
    </w:rPr>
  </w:style>
  <w:style w:type="paragraph" w:styleId="6">
    <w:name w:val="heading 6"/>
    <w:basedOn w:val="a"/>
    <w:next w:val="a"/>
    <w:link w:val="6Char"/>
    <w:qFormat/>
    <w:pPr>
      <w:keepNext/>
      <w:keepLines/>
      <w:widowControl/>
      <w:jc w:val="left"/>
      <w:outlineLvl w:val="5"/>
    </w:pPr>
    <w:rPr>
      <w:rFonts w:eastAsia="黑体"/>
      <w:kern w:val="28"/>
      <w:szCs w:val="32"/>
    </w:rPr>
  </w:style>
  <w:style w:type="paragraph" w:styleId="7">
    <w:name w:val="heading 7"/>
    <w:basedOn w:val="a"/>
    <w:next w:val="a"/>
    <w:link w:val="7Char"/>
    <w:qFormat/>
    <w:pPr>
      <w:keepNext/>
      <w:keepLines/>
      <w:widowControl/>
      <w:ind w:left="-998"/>
      <w:jc w:val="left"/>
      <w:outlineLvl w:val="6"/>
    </w:pPr>
    <w:rPr>
      <w:rFonts w:eastAsia="黑体"/>
      <w:kern w:val="28"/>
      <w:sz w:val="24"/>
      <w:szCs w:val="24"/>
    </w:rPr>
  </w:style>
  <w:style w:type="paragraph" w:styleId="8">
    <w:name w:val="heading 8"/>
    <w:basedOn w:val="a"/>
    <w:next w:val="a"/>
    <w:link w:val="8Char"/>
    <w:qFormat/>
    <w:pPr>
      <w:keepLines/>
      <w:widowControl/>
      <w:ind w:left="-1198"/>
      <w:jc w:val="left"/>
      <w:outlineLvl w:val="7"/>
    </w:pPr>
    <w:rPr>
      <w:rFonts w:eastAsia="黑体"/>
      <w:kern w:val="28"/>
      <w:sz w:val="24"/>
      <w:szCs w:val="24"/>
    </w:rPr>
  </w:style>
  <w:style w:type="paragraph" w:styleId="9">
    <w:name w:val="heading 9"/>
    <w:basedOn w:val="a"/>
    <w:next w:val="a"/>
    <w:link w:val="9Char"/>
    <w:qFormat/>
    <w:pPr>
      <w:keepNext/>
      <w:keepLines/>
      <w:widowControl/>
      <w:ind w:left="-1198"/>
      <w:jc w:val="left"/>
      <w:outlineLvl w:val="8"/>
    </w:pPr>
    <w:rPr>
      <w:rFonts w:eastAsia="宋体"/>
      <w:kern w:val="28"/>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eastAsia="宋体"/>
      <w:kern w:val="0"/>
      <w:sz w:val="20"/>
    </w:rPr>
  </w:style>
  <w:style w:type="paragraph" w:styleId="a4">
    <w:name w:val="caption"/>
    <w:basedOn w:val="a"/>
    <w:next w:val="a"/>
    <w:qFormat/>
    <w:pPr>
      <w:spacing w:before="152" w:after="160"/>
    </w:pPr>
    <w:rPr>
      <w:rFonts w:ascii="Arial" w:eastAsia="黑体" w:hAnsi="Arial"/>
      <w:sz w:val="21"/>
      <w:szCs w:val="20"/>
    </w:rPr>
  </w:style>
  <w:style w:type="paragraph" w:styleId="50">
    <w:name w:val="index 5"/>
    <w:basedOn w:val="a"/>
    <w:next w:val="a"/>
    <w:qFormat/>
    <w:pPr>
      <w:ind w:left="1680"/>
    </w:pPr>
    <w:rPr>
      <w:rFonts w:eastAsia="宋体"/>
      <w:sz w:val="21"/>
      <w:szCs w:val="24"/>
    </w:rPr>
  </w:style>
  <w:style w:type="paragraph" w:styleId="a5">
    <w:name w:val="Document Map"/>
    <w:basedOn w:val="a"/>
    <w:link w:val="Char"/>
    <w:qFormat/>
    <w:pPr>
      <w:shd w:val="clear" w:color="auto" w:fill="000080"/>
    </w:pPr>
    <w:rPr>
      <w:rFonts w:eastAsia="宋体"/>
      <w:sz w:val="21"/>
      <w:szCs w:val="24"/>
    </w:rPr>
  </w:style>
  <w:style w:type="paragraph" w:styleId="a6">
    <w:name w:val="annotation text"/>
    <w:basedOn w:val="a"/>
    <w:link w:val="Char0"/>
    <w:qFormat/>
    <w:pPr>
      <w:jc w:val="left"/>
    </w:pPr>
    <w:rPr>
      <w:rFonts w:eastAsia="宋体"/>
    </w:rPr>
  </w:style>
  <w:style w:type="paragraph" w:styleId="30">
    <w:name w:val="Body Text 3"/>
    <w:basedOn w:val="a"/>
    <w:link w:val="3Char0"/>
    <w:qFormat/>
    <w:pPr>
      <w:widowControl/>
      <w:jc w:val="left"/>
    </w:pPr>
    <w:rPr>
      <w:rFonts w:ascii="Calibri" w:eastAsia="宋体" w:hAnsi="Calibri" w:cs="宋体"/>
      <w:sz w:val="15"/>
    </w:rPr>
  </w:style>
  <w:style w:type="paragraph" w:styleId="a7">
    <w:name w:val="Body Text"/>
    <w:basedOn w:val="a"/>
    <w:link w:val="Char1"/>
    <w:qFormat/>
    <w:pPr>
      <w:spacing w:after="120"/>
    </w:pPr>
    <w:rPr>
      <w:rFonts w:eastAsia="宋体"/>
    </w:rPr>
  </w:style>
  <w:style w:type="paragraph" w:styleId="a8">
    <w:name w:val="Body Text Indent"/>
    <w:basedOn w:val="a"/>
    <w:link w:val="Char2"/>
    <w:qFormat/>
    <w:pPr>
      <w:spacing w:line="400" w:lineRule="exact"/>
      <w:ind w:firstLine="482"/>
    </w:pPr>
    <w:rPr>
      <w:rFonts w:eastAsia="宋体"/>
      <w:sz w:val="24"/>
      <w:szCs w:val="20"/>
    </w:rPr>
  </w:style>
  <w:style w:type="paragraph" w:styleId="a9">
    <w:name w:val="Block Text"/>
    <w:basedOn w:val="a"/>
    <w:qFormat/>
    <w:pPr>
      <w:spacing w:line="320" w:lineRule="exact"/>
      <w:ind w:left="-57" w:right="-57"/>
    </w:pPr>
    <w:rPr>
      <w:rFonts w:eastAsia="宋体"/>
      <w:sz w:val="18"/>
      <w:szCs w:val="20"/>
    </w:rPr>
  </w:style>
  <w:style w:type="paragraph" w:styleId="51">
    <w:name w:val="toc 5"/>
    <w:basedOn w:val="a"/>
    <w:next w:val="a"/>
    <w:qFormat/>
    <w:pPr>
      <w:ind w:leftChars="800" w:left="1680"/>
    </w:pPr>
    <w:rPr>
      <w:rFonts w:eastAsia="宋体"/>
      <w:sz w:val="21"/>
      <w:szCs w:val="21"/>
    </w:rPr>
  </w:style>
  <w:style w:type="paragraph" w:styleId="aa">
    <w:name w:val="Plain Text"/>
    <w:basedOn w:val="a"/>
    <w:link w:val="Char3"/>
    <w:qFormat/>
    <w:rPr>
      <w:rFonts w:ascii="宋体" w:eastAsia="宋体" w:hAnsi="Courier New"/>
      <w:sz w:val="24"/>
      <w:szCs w:val="20"/>
    </w:rPr>
  </w:style>
  <w:style w:type="paragraph" w:styleId="ab">
    <w:name w:val="Date"/>
    <w:basedOn w:val="a"/>
    <w:next w:val="a"/>
    <w:link w:val="Char4"/>
    <w:qFormat/>
    <w:rPr>
      <w:rFonts w:ascii="仿宋_GB2312" w:eastAsia="宋体"/>
      <w:szCs w:val="20"/>
    </w:rPr>
  </w:style>
  <w:style w:type="paragraph" w:styleId="20">
    <w:name w:val="Body Text Indent 2"/>
    <w:basedOn w:val="a"/>
    <w:link w:val="2Char0"/>
    <w:qFormat/>
    <w:pPr>
      <w:spacing w:line="420" w:lineRule="exact"/>
      <w:ind w:firstLineChars="200" w:firstLine="480"/>
    </w:pPr>
    <w:rPr>
      <w:rFonts w:ascii="宋体" w:eastAsia="宋体"/>
      <w:sz w:val="24"/>
      <w:szCs w:val="20"/>
    </w:rPr>
  </w:style>
  <w:style w:type="paragraph" w:styleId="ac">
    <w:name w:val="Balloon Text"/>
    <w:basedOn w:val="a"/>
    <w:link w:val="Char5"/>
    <w:uiPriority w:val="99"/>
    <w:qFormat/>
    <w:rPr>
      <w:sz w:val="18"/>
      <w:szCs w:val="18"/>
    </w:rPr>
  </w:style>
  <w:style w:type="paragraph" w:styleId="ad">
    <w:name w:val="footer"/>
    <w:basedOn w:val="a"/>
    <w:link w:val="Char6"/>
    <w:uiPriority w:val="99"/>
    <w:qFormat/>
    <w:pPr>
      <w:tabs>
        <w:tab w:val="center" w:pos="4153"/>
        <w:tab w:val="right" w:pos="8306"/>
      </w:tabs>
      <w:snapToGrid w:val="0"/>
      <w:jc w:val="left"/>
    </w:pPr>
    <w:rPr>
      <w:sz w:val="18"/>
      <w:szCs w:val="18"/>
    </w:rPr>
  </w:style>
  <w:style w:type="paragraph" w:styleId="ae">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eastAsia="宋体"/>
      <w:sz w:val="21"/>
      <w:szCs w:val="24"/>
    </w:rPr>
  </w:style>
  <w:style w:type="paragraph" w:styleId="af">
    <w:name w:val="footnote text"/>
    <w:basedOn w:val="a"/>
    <w:link w:val="Char8"/>
    <w:qFormat/>
    <w:pPr>
      <w:snapToGrid w:val="0"/>
      <w:jc w:val="left"/>
    </w:pPr>
    <w:rPr>
      <w:rFonts w:ascii="Calibri" w:eastAsia="宋体" w:hAnsi="Calibri"/>
      <w:sz w:val="18"/>
      <w:szCs w:val="18"/>
    </w:rPr>
  </w:style>
  <w:style w:type="paragraph" w:styleId="31">
    <w:name w:val="Body Text Indent 3"/>
    <w:basedOn w:val="a"/>
    <w:link w:val="3Char1"/>
    <w:qFormat/>
    <w:pPr>
      <w:tabs>
        <w:tab w:val="left" w:pos="9975"/>
      </w:tabs>
      <w:spacing w:line="400" w:lineRule="exact"/>
      <w:ind w:firstLine="420"/>
    </w:pPr>
    <w:rPr>
      <w:rFonts w:eastAsia="宋体"/>
      <w:sz w:val="24"/>
      <w:szCs w:val="20"/>
    </w:rPr>
  </w:style>
  <w:style w:type="paragraph" w:styleId="21">
    <w:name w:val="toc 2"/>
    <w:basedOn w:val="a"/>
    <w:next w:val="a"/>
    <w:qFormat/>
    <w:pPr>
      <w:ind w:leftChars="200" w:left="420"/>
    </w:pPr>
    <w:rPr>
      <w:rFonts w:eastAsia="宋体"/>
      <w:sz w:val="21"/>
      <w:szCs w:val="24"/>
    </w:rPr>
  </w:style>
  <w:style w:type="paragraph" w:styleId="22">
    <w:name w:val="Body Text 2"/>
    <w:basedOn w:val="a"/>
    <w:link w:val="2Char1"/>
    <w:qFormat/>
    <w:pPr>
      <w:spacing w:after="120" w:line="480" w:lineRule="auto"/>
    </w:pPr>
    <w:rPr>
      <w:rFonts w:asciiTheme="minorHAnsi" w:eastAsia="宋体" w:hAnsiTheme="minorHAnsi" w:cstheme="minorBidi"/>
      <w:sz w:val="21"/>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0">
    <w:name w:val="Normal (Web)"/>
    <w:basedOn w:val="a"/>
    <w:qFormat/>
    <w:pPr>
      <w:widowControl/>
      <w:spacing w:before="100" w:beforeAutospacing="1" w:after="100" w:afterAutospacing="1"/>
      <w:jc w:val="left"/>
    </w:pPr>
    <w:rPr>
      <w:rFonts w:ascii="宋体" w:eastAsia="宋体" w:hAnsi="宋体"/>
      <w:kern w:val="0"/>
      <w:sz w:val="24"/>
      <w:szCs w:val="24"/>
    </w:rPr>
  </w:style>
  <w:style w:type="paragraph" w:styleId="af1">
    <w:name w:val="Title"/>
    <w:basedOn w:val="a"/>
    <w:next w:val="a"/>
    <w:link w:val="Char9"/>
    <w:qFormat/>
    <w:pPr>
      <w:spacing w:before="240" w:after="60"/>
      <w:jc w:val="center"/>
      <w:outlineLvl w:val="0"/>
    </w:pPr>
    <w:rPr>
      <w:rFonts w:asciiTheme="majorHAnsi" w:eastAsia="宋体" w:hAnsiTheme="majorHAnsi" w:cstheme="majorBidi"/>
      <w:b/>
      <w:bCs/>
      <w:szCs w:val="32"/>
    </w:rPr>
  </w:style>
  <w:style w:type="paragraph" w:styleId="af2">
    <w:name w:val="annotation subject"/>
    <w:basedOn w:val="a6"/>
    <w:next w:val="a6"/>
    <w:link w:val="Chara"/>
    <w:qFormat/>
    <w:rPr>
      <w:b/>
      <w:bCs/>
      <w:sz w:val="21"/>
      <w:szCs w:val="24"/>
    </w:rPr>
  </w:style>
  <w:style w:type="paragraph" w:styleId="af3">
    <w:name w:val="Body Text First Indent"/>
    <w:basedOn w:val="a7"/>
    <w:link w:val="Charb"/>
    <w:qFormat/>
    <w:pPr>
      <w:ind w:firstLineChars="100" w:firstLine="420"/>
    </w:pPr>
    <w:rPr>
      <w:sz w:val="21"/>
      <w:szCs w:val="20"/>
    </w:rPr>
  </w:style>
  <w:style w:type="table" w:styleId="af4">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Pr>
      <w:rFonts w:ascii="Times New Roman" w:eastAsia="宋体" w:hAnsi="Times New Roman" w:cs="Times New Roman"/>
      <w:b/>
      <w:bCs/>
    </w:rPr>
  </w:style>
  <w:style w:type="character" w:styleId="af6">
    <w:name w:val="page number"/>
    <w:qFormat/>
    <w:rPr>
      <w:rFonts w:ascii="Times New Roman" w:eastAsia="宋体" w:hAnsi="Times New Roman" w:cs="Times New Roman"/>
    </w:rPr>
  </w:style>
  <w:style w:type="character" w:styleId="af7">
    <w:name w:val="FollowedHyperlink"/>
    <w:basedOn w:val="a1"/>
    <w:uiPriority w:val="99"/>
    <w:unhideWhenUsed/>
    <w:qFormat/>
    <w:rPr>
      <w:color w:val="800080"/>
      <w:u w:val="single"/>
    </w:rPr>
  </w:style>
  <w:style w:type="character" w:styleId="af8">
    <w:name w:val="Emphasis"/>
    <w:qFormat/>
    <w:rPr>
      <w:i/>
      <w:iCs/>
    </w:rPr>
  </w:style>
  <w:style w:type="character" w:styleId="HTML0">
    <w:name w:val="HTML Definition"/>
    <w:qFormat/>
    <w:rPr>
      <w:rFonts w:ascii="Times New Roman" w:eastAsia="宋体" w:hAnsi="Times New Roman" w:cs="Times New Roman"/>
    </w:rPr>
  </w:style>
  <w:style w:type="character" w:styleId="HTML1">
    <w:name w:val="HTML Typewriter"/>
    <w:qFormat/>
    <w:rPr>
      <w:rFonts w:ascii="Courier New" w:eastAsia="宋体" w:hAnsi="Courier New" w:cs="Times New Roman"/>
      <w:sz w:val="24"/>
      <w:szCs w:val="24"/>
    </w:rPr>
  </w:style>
  <w:style w:type="character" w:styleId="HTML2">
    <w:name w:val="HTML Acronym"/>
    <w:qFormat/>
    <w:rPr>
      <w:rFonts w:ascii="Tahoma" w:eastAsia="宋体" w:hAnsi="Tahoma" w:cs="Times New Roman"/>
      <w:color w:val="000000"/>
      <w:sz w:val="24"/>
      <w:szCs w:val="20"/>
    </w:rPr>
  </w:style>
  <w:style w:type="character" w:styleId="HTML3">
    <w:name w:val="HTML Variable"/>
    <w:qFormat/>
    <w:rPr>
      <w:rFonts w:ascii="Times New Roman" w:eastAsia="宋体" w:hAnsi="Times New Roman" w:cs="Times New Roman"/>
    </w:rPr>
  </w:style>
  <w:style w:type="character" w:styleId="af9">
    <w:name w:val="Hyperlink"/>
    <w:basedOn w:val="a1"/>
    <w:uiPriority w:val="99"/>
    <w:unhideWhenUsed/>
    <w:qFormat/>
    <w:rPr>
      <w:color w:val="0000FF"/>
      <w:u w:val="single"/>
    </w:rPr>
  </w:style>
  <w:style w:type="character" w:styleId="HTML4">
    <w:name w:val="HTML Code"/>
    <w:qFormat/>
    <w:rPr>
      <w:rFonts w:ascii="monospace" w:eastAsia="monospace" w:hAnsi="monospace" w:cs="monospace" w:hint="default"/>
      <w:sz w:val="24"/>
      <w:szCs w:val="24"/>
    </w:rPr>
  </w:style>
  <w:style w:type="character" w:styleId="afa">
    <w:name w:val="annotation reference"/>
    <w:qFormat/>
    <w:rPr>
      <w:rFonts w:ascii="Times New Roman" w:eastAsia="宋体" w:hAnsi="Times New Roman" w:cs="Times New Roman"/>
      <w:sz w:val="21"/>
      <w:szCs w:val="21"/>
    </w:rPr>
  </w:style>
  <w:style w:type="character" w:styleId="HTML5">
    <w:name w:val="HTML Cite"/>
    <w:qFormat/>
    <w:rPr>
      <w:rFonts w:ascii="Times New Roman" w:eastAsia="宋体" w:hAnsi="Times New Roman" w:cs="Times New Roman"/>
    </w:rPr>
  </w:style>
  <w:style w:type="character" w:styleId="afb">
    <w:name w:val="footnote reference"/>
    <w:qFormat/>
    <w:rPr>
      <w:rFonts w:ascii="Times New Roman" w:eastAsia="宋体" w:hAnsi="Times New Roman" w:cs="Times New Roman"/>
      <w:vertAlign w:val="superscript"/>
    </w:rPr>
  </w:style>
  <w:style w:type="character" w:styleId="HTML6">
    <w:name w:val="HTML Keyboard"/>
    <w:qFormat/>
    <w:rPr>
      <w:rFonts w:ascii="monospace" w:eastAsia="monospace" w:hAnsi="monospace" w:cs="monospace" w:hint="default"/>
      <w:sz w:val="24"/>
      <w:szCs w:val="24"/>
    </w:rPr>
  </w:style>
  <w:style w:type="character" w:styleId="HTML7">
    <w:name w:val="HTML Sample"/>
    <w:qFormat/>
    <w:rPr>
      <w:rFonts w:ascii="monospace" w:eastAsia="monospace" w:hAnsi="monospace" w:cs="monospace"/>
      <w:sz w:val="24"/>
      <w:szCs w:val="24"/>
    </w:rPr>
  </w:style>
  <w:style w:type="character" w:customStyle="1" w:styleId="1Char">
    <w:name w:val="标题 1 Char"/>
    <w:basedOn w:val="a1"/>
    <w:link w:val="1"/>
    <w:qFormat/>
    <w:rPr>
      <w:rFonts w:ascii="楷体" w:eastAsia="楷体" w:hAnsi="楷体"/>
      <w:b/>
      <w:bCs/>
      <w:kern w:val="44"/>
      <w:sz w:val="44"/>
      <w:szCs w:val="44"/>
    </w:rPr>
  </w:style>
  <w:style w:type="character" w:customStyle="1" w:styleId="3Char0">
    <w:name w:val="正文文本 3 Char"/>
    <w:link w:val="30"/>
    <w:qFormat/>
    <w:rPr>
      <w:rFonts w:eastAsia="宋体"/>
      <w:sz w:val="15"/>
    </w:rPr>
  </w:style>
  <w:style w:type="character" w:customStyle="1" w:styleId="Char5">
    <w:name w:val="批注框文本 Char"/>
    <w:basedOn w:val="a1"/>
    <w:link w:val="ac"/>
    <w:uiPriority w:val="99"/>
    <w:qFormat/>
    <w:rPr>
      <w:rFonts w:ascii="Times New Roman" w:eastAsia="仿宋_GB2312" w:hAnsi="Times New Roman" w:cs="Times New Roman"/>
      <w:sz w:val="18"/>
      <w:szCs w:val="18"/>
    </w:rPr>
  </w:style>
  <w:style w:type="character" w:customStyle="1" w:styleId="Char6">
    <w:name w:val="页脚 Char"/>
    <w:basedOn w:val="a1"/>
    <w:link w:val="ad"/>
    <w:uiPriority w:val="99"/>
    <w:qFormat/>
    <w:rPr>
      <w:rFonts w:ascii="Times New Roman" w:eastAsia="仿宋_GB2312" w:hAnsi="Times New Roman" w:cs="Times New Roman"/>
      <w:sz w:val="18"/>
      <w:szCs w:val="18"/>
    </w:rPr>
  </w:style>
  <w:style w:type="character" w:customStyle="1" w:styleId="Char7">
    <w:name w:val="页眉 Char"/>
    <w:basedOn w:val="a1"/>
    <w:link w:val="ae"/>
    <w:uiPriority w:val="99"/>
    <w:qFormat/>
    <w:rPr>
      <w:rFonts w:ascii="Times New Roman" w:eastAsia="仿宋_GB2312" w:hAnsi="Times New Roman" w:cs="Times New Roman"/>
      <w:sz w:val="18"/>
      <w:szCs w:val="18"/>
    </w:rPr>
  </w:style>
  <w:style w:type="character" w:customStyle="1" w:styleId="HTMLChar">
    <w:name w:val="HTML 预设格式 Char"/>
    <w:basedOn w:val="a1"/>
    <w:link w:val="HTML"/>
    <w:uiPriority w:val="99"/>
    <w:qFormat/>
    <w:rPr>
      <w:rFonts w:ascii="宋体" w:eastAsia="宋体" w:hAnsi="宋体" w:cs="宋体"/>
      <w:kern w:val="0"/>
      <w:sz w:val="24"/>
      <w:szCs w:val="24"/>
    </w:rPr>
  </w:style>
  <w:style w:type="character" w:customStyle="1" w:styleId="3Char10">
    <w:name w:val="正文文本 3 Char1"/>
    <w:basedOn w:val="a1"/>
    <w:qFormat/>
    <w:rPr>
      <w:rFonts w:ascii="Times New Roman" w:eastAsia="仿宋_GB2312" w:hAnsi="Times New Roman" w:cs="Times New Roman"/>
      <w:sz w:val="16"/>
      <w:szCs w:val="16"/>
    </w:rPr>
  </w:style>
  <w:style w:type="paragraph" w:customStyle="1" w:styleId="xl65">
    <w:name w:val="xl65"/>
    <w:basedOn w:val="a"/>
    <w:qFormat/>
    <w:pPr>
      <w:widowControl/>
      <w:spacing w:before="100" w:beforeAutospacing="1" w:after="100" w:afterAutospacing="1"/>
      <w:jc w:val="center"/>
    </w:pPr>
    <w:rPr>
      <w:rFonts w:ascii="宋体" w:eastAsia="宋体" w:hAnsi="宋体" w:cs="宋体"/>
      <w:kern w:val="0"/>
      <w:sz w:val="24"/>
      <w:szCs w:val="24"/>
    </w:rPr>
  </w:style>
  <w:style w:type="character" w:customStyle="1" w:styleId="11">
    <w:name w:val="占位符文本1"/>
    <w:basedOn w:val="a1"/>
    <w:uiPriority w:val="99"/>
    <w:unhideWhenUsed/>
    <w:qFormat/>
    <w:rPr>
      <w:color w:val="808080"/>
    </w:rPr>
  </w:style>
  <w:style w:type="character" w:customStyle="1" w:styleId="2Char1">
    <w:name w:val="正文文本 2 Char"/>
    <w:basedOn w:val="a1"/>
    <w:link w:val="22"/>
    <w:qFormat/>
    <w:rPr>
      <w:rFonts w:asciiTheme="minorHAnsi" w:hAnsiTheme="minorHAnsi" w:cstheme="minorBidi"/>
      <w:kern w:val="2"/>
      <w:sz w:val="21"/>
      <w:szCs w:val="22"/>
    </w:rPr>
  </w:style>
  <w:style w:type="character" w:customStyle="1" w:styleId="Char9">
    <w:name w:val="标题 Char"/>
    <w:basedOn w:val="a1"/>
    <w:link w:val="af1"/>
    <w:qFormat/>
    <w:rPr>
      <w:rFonts w:asciiTheme="majorHAnsi" w:hAnsiTheme="majorHAnsi" w:cstheme="majorBidi"/>
      <w:b/>
      <w:bCs/>
      <w:kern w:val="2"/>
      <w:sz w:val="32"/>
      <w:szCs w:val="32"/>
    </w:rPr>
  </w:style>
  <w:style w:type="paragraph" w:customStyle="1" w:styleId="12">
    <w:name w:val="列表段落1"/>
    <w:basedOn w:val="a"/>
    <w:qFormat/>
    <w:pPr>
      <w:ind w:firstLineChars="200" w:firstLine="420"/>
    </w:pPr>
  </w:style>
  <w:style w:type="character" w:customStyle="1" w:styleId="fontstyle01">
    <w:name w:val="fontstyle01"/>
    <w:qFormat/>
    <w:rPr>
      <w:rFonts w:ascii="仿宋" w:eastAsia="仿宋" w:hAnsi="仿宋" w:hint="eastAsia"/>
      <w:color w:val="000000"/>
      <w:sz w:val="22"/>
      <w:szCs w:val="22"/>
    </w:rPr>
  </w:style>
  <w:style w:type="character" w:customStyle="1" w:styleId="2Char">
    <w:name w:val="标题 2 Char"/>
    <w:basedOn w:val="a1"/>
    <w:link w:val="2"/>
    <w:qFormat/>
    <w:rPr>
      <w:rFonts w:ascii="Arial" w:eastAsia="黑体" w:hAnsi="Arial"/>
      <w:b/>
      <w:bCs/>
      <w:kern w:val="2"/>
      <w:sz w:val="32"/>
      <w:szCs w:val="32"/>
    </w:rPr>
  </w:style>
  <w:style w:type="character" w:customStyle="1" w:styleId="3Char">
    <w:name w:val="标题 3 Char"/>
    <w:basedOn w:val="a1"/>
    <w:link w:val="3"/>
    <w:qFormat/>
    <w:rPr>
      <w:rFonts w:ascii="宋体" w:hAnsi="宋体"/>
      <w:b/>
      <w:sz w:val="30"/>
      <w:szCs w:val="30"/>
    </w:rPr>
  </w:style>
  <w:style w:type="character" w:customStyle="1" w:styleId="4Char">
    <w:name w:val="标题 4 Char"/>
    <w:basedOn w:val="a1"/>
    <w:link w:val="4"/>
    <w:qFormat/>
    <w:rPr>
      <w:rFonts w:ascii="Arial" w:eastAsia="黑体" w:hAnsi="Arial"/>
      <w:b/>
      <w:bCs/>
      <w:kern w:val="2"/>
      <w:sz w:val="28"/>
      <w:szCs w:val="28"/>
    </w:rPr>
  </w:style>
  <w:style w:type="character" w:customStyle="1" w:styleId="5Char">
    <w:name w:val="标题 5 Char"/>
    <w:basedOn w:val="a1"/>
    <w:link w:val="5"/>
    <w:qFormat/>
    <w:rPr>
      <w:kern w:val="28"/>
      <w:sz w:val="24"/>
      <w:szCs w:val="32"/>
    </w:rPr>
  </w:style>
  <w:style w:type="character" w:customStyle="1" w:styleId="6Char">
    <w:name w:val="标题 6 Char"/>
    <w:basedOn w:val="a1"/>
    <w:link w:val="6"/>
    <w:qFormat/>
    <w:rPr>
      <w:rFonts w:eastAsia="黑体"/>
      <w:kern w:val="28"/>
      <w:sz w:val="32"/>
      <w:szCs w:val="32"/>
    </w:rPr>
  </w:style>
  <w:style w:type="character" w:customStyle="1" w:styleId="7Char">
    <w:name w:val="标题 7 Char"/>
    <w:basedOn w:val="a1"/>
    <w:link w:val="7"/>
    <w:qFormat/>
    <w:rPr>
      <w:rFonts w:eastAsia="黑体"/>
      <w:kern w:val="28"/>
      <w:sz w:val="24"/>
      <w:szCs w:val="24"/>
    </w:rPr>
  </w:style>
  <w:style w:type="character" w:customStyle="1" w:styleId="8Char">
    <w:name w:val="标题 8 Char"/>
    <w:basedOn w:val="a1"/>
    <w:link w:val="8"/>
    <w:qFormat/>
    <w:rPr>
      <w:rFonts w:eastAsia="黑体"/>
      <w:kern w:val="28"/>
      <w:sz w:val="24"/>
      <w:szCs w:val="24"/>
    </w:rPr>
  </w:style>
  <w:style w:type="character" w:customStyle="1" w:styleId="9Char">
    <w:name w:val="标题 9 Char"/>
    <w:basedOn w:val="a1"/>
    <w:link w:val="9"/>
    <w:qFormat/>
    <w:rPr>
      <w:kern w:val="28"/>
      <w:sz w:val="24"/>
      <w:szCs w:val="24"/>
    </w:rPr>
  </w:style>
  <w:style w:type="character" w:customStyle="1" w:styleId="Char">
    <w:name w:val="文档结构图 Char"/>
    <w:basedOn w:val="a1"/>
    <w:link w:val="a5"/>
    <w:qFormat/>
    <w:rPr>
      <w:kern w:val="2"/>
      <w:sz w:val="21"/>
      <w:szCs w:val="24"/>
      <w:shd w:val="clear" w:color="auto" w:fill="000080"/>
    </w:rPr>
  </w:style>
  <w:style w:type="character" w:customStyle="1" w:styleId="Char0">
    <w:name w:val="批注文字 Char"/>
    <w:basedOn w:val="a1"/>
    <w:link w:val="a6"/>
    <w:qFormat/>
    <w:rPr>
      <w:kern w:val="2"/>
      <w:sz w:val="32"/>
      <w:szCs w:val="22"/>
    </w:rPr>
  </w:style>
  <w:style w:type="character" w:customStyle="1" w:styleId="Char1">
    <w:name w:val="正文文本 Char"/>
    <w:basedOn w:val="a1"/>
    <w:link w:val="a7"/>
    <w:qFormat/>
    <w:rPr>
      <w:kern w:val="2"/>
      <w:sz w:val="32"/>
      <w:szCs w:val="22"/>
    </w:rPr>
  </w:style>
  <w:style w:type="character" w:customStyle="1" w:styleId="Char2">
    <w:name w:val="正文文本缩进 Char"/>
    <w:basedOn w:val="a1"/>
    <w:link w:val="a8"/>
    <w:qFormat/>
    <w:rPr>
      <w:kern w:val="2"/>
      <w:sz w:val="24"/>
    </w:rPr>
  </w:style>
  <w:style w:type="character" w:customStyle="1" w:styleId="Char3">
    <w:name w:val="纯文本 Char"/>
    <w:basedOn w:val="a1"/>
    <w:link w:val="aa"/>
    <w:qFormat/>
    <w:rPr>
      <w:rFonts w:ascii="宋体" w:hAnsi="Courier New"/>
      <w:kern w:val="2"/>
      <w:sz w:val="24"/>
    </w:rPr>
  </w:style>
  <w:style w:type="character" w:customStyle="1" w:styleId="Char4">
    <w:name w:val="日期 Char"/>
    <w:basedOn w:val="a1"/>
    <w:link w:val="ab"/>
    <w:qFormat/>
    <w:rPr>
      <w:rFonts w:ascii="仿宋_GB2312"/>
      <w:kern w:val="2"/>
      <w:sz w:val="32"/>
    </w:rPr>
  </w:style>
  <w:style w:type="character" w:customStyle="1" w:styleId="2Char0">
    <w:name w:val="正文文本缩进 2 Char"/>
    <w:basedOn w:val="a1"/>
    <w:link w:val="20"/>
    <w:qFormat/>
    <w:rPr>
      <w:rFonts w:ascii="宋体"/>
      <w:kern w:val="2"/>
      <w:sz w:val="24"/>
    </w:rPr>
  </w:style>
  <w:style w:type="character" w:customStyle="1" w:styleId="Char8">
    <w:name w:val="脚注文本 Char"/>
    <w:basedOn w:val="a1"/>
    <w:link w:val="af"/>
    <w:qFormat/>
    <w:rPr>
      <w:rFonts w:ascii="Calibri" w:hAnsi="Calibri"/>
      <w:kern w:val="2"/>
      <w:sz w:val="18"/>
      <w:szCs w:val="18"/>
    </w:rPr>
  </w:style>
  <w:style w:type="character" w:customStyle="1" w:styleId="3Char1">
    <w:name w:val="正文文本缩进 3 Char"/>
    <w:basedOn w:val="a1"/>
    <w:link w:val="31"/>
    <w:qFormat/>
    <w:rPr>
      <w:kern w:val="2"/>
      <w:sz w:val="24"/>
    </w:rPr>
  </w:style>
  <w:style w:type="character" w:customStyle="1" w:styleId="Chara">
    <w:name w:val="批注主题 Char"/>
    <w:basedOn w:val="Char0"/>
    <w:link w:val="af2"/>
    <w:qFormat/>
    <w:rPr>
      <w:b/>
      <w:bCs/>
      <w:kern w:val="2"/>
      <w:sz w:val="21"/>
      <w:szCs w:val="24"/>
    </w:rPr>
  </w:style>
  <w:style w:type="character" w:customStyle="1" w:styleId="Charb">
    <w:name w:val="正文首行缩进 Char"/>
    <w:basedOn w:val="Char1"/>
    <w:link w:val="af3"/>
    <w:qFormat/>
    <w:rPr>
      <w:kern w:val="2"/>
      <w:sz w:val="21"/>
      <w:szCs w:val="22"/>
    </w:rPr>
  </w:style>
  <w:style w:type="paragraph" w:customStyle="1" w:styleId="afc">
    <w:name w:val="编号"/>
    <w:basedOn w:val="a"/>
    <w:qFormat/>
    <w:pPr>
      <w:spacing w:line="360" w:lineRule="auto"/>
      <w:ind w:firstLineChars="200" w:firstLine="482"/>
    </w:pPr>
    <w:rPr>
      <w:rFonts w:ascii="宋体" w:eastAsia="宋体" w:hAnsi="宋体"/>
      <w:b/>
      <w:sz w:val="24"/>
    </w:rPr>
  </w:style>
  <w:style w:type="character" w:customStyle="1" w:styleId="texttd1">
    <w:name w:val="texttd1"/>
    <w:qFormat/>
    <w:rPr>
      <w:rFonts w:ascii="Times New Roman" w:eastAsia="宋体" w:hAnsi="Times New Roman" w:cs="Times New Roman" w:hint="default"/>
      <w:spacing w:val="330"/>
      <w:sz w:val="18"/>
      <w:szCs w:val="18"/>
    </w:rPr>
  </w:style>
  <w:style w:type="paragraph" w:customStyle="1" w:styleId="p0">
    <w:name w:val="p0"/>
    <w:basedOn w:val="a"/>
    <w:qFormat/>
    <w:pPr>
      <w:widowControl/>
    </w:pPr>
    <w:rPr>
      <w:rFonts w:eastAsia="宋体"/>
      <w:kern w:val="0"/>
      <w:sz w:val="21"/>
      <w:szCs w:val="21"/>
    </w:rPr>
  </w:style>
  <w:style w:type="paragraph" w:customStyle="1" w:styleId="13">
    <w:name w:val="列出段落1"/>
    <w:basedOn w:val="a"/>
    <w:qFormat/>
    <w:pPr>
      <w:ind w:firstLineChars="200" w:firstLine="420"/>
    </w:pPr>
    <w:rPr>
      <w:rFonts w:eastAsia="宋体"/>
      <w:sz w:val="21"/>
      <w:szCs w:val="24"/>
    </w:rPr>
  </w:style>
  <w:style w:type="paragraph" w:customStyle="1" w:styleId="220">
    <w:name w:val="样式 行距: 最小值 22 磅"/>
    <w:basedOn w:val="a"/>
    <w:qFormat/>
    <w:pPr>
      <w:spacing w:line="440" w:lineRule="atLeast"/>
      <w:ind w:firstLineChars="225" w:firstLine="225"/>
    </w:pPr>
    <w:rPr>
      <w:rFonts w:eastAsia="宋体" w:cs="宋体"/>
      <w:sz w:val="21"/>
      <w:szCs w:val="20"/>
    </w:rPr>
  </w:style>
  <w:style w:type="character" w:customStyle="1" w:styleId="cn11">
    <w:name w:val="cn11"/>
    <w:qFormat/>
    <w:rPr>
      <w:rFonts w:ascii="宋体" w:eastAsia="宋体" w:hAnsi="宋体" w:cs="Times New Roman" w:hint="eastAsia"/>
      <w:sz w:val="21"/>
      <w:szCs w:val="21"/>
      <w:u w:val="none"/>
    </w:rPr>
  </w:style>
  <w:style w:type="paragraph" w:customStyle="1" w:styleId="xl26">
    <w:name w:val="xl26"/>
    <w:basedOn w:val="a"/>
    <w:qFormat/>
    <w:pPr>
      <w:widowControl/>
      <w:pBdr>
        <w:bottom w:val="single" w:sz="4" w:space="0" w:color="auto"/>
        <w:right w:val="single" w:sz="4" w:space="0" w:color="auto"/>
      </w:pBdr>
      <w:spacing w:before="100" w:beforeAutospacing="1" w:after="100" w:afterAutospacing="1"/>
      <w:jc w:val="center"/>
    </w:pPr>
    <w:rPr>
      <w:rFonts w:eastAsia="宋体"/>
      <w:kern w:val="0"/>
      <w:sz w:val="21"/>
      <w:szCs w:val="21"/>
    </w:rPr>
  </w:style>
  <w:style w:type="character" w:customStyle="1" w:styleId="CharCharChar">
    <w:name w:val="Char Char Char"/>
    <w:qFormat/>
    <w:rPr>
      <w:rFonts w:ascii="Times New Roman" w:eastAsia="宋体" w:hAnsi="Times New Roman" w:cs="Times New Roman"/>
      <w:kern w:val="2"/>
      <w:sz w:val="18"/>
      <w:szCs w:val="18"/>
      <w:lang w:val="en-US" w:eastAsia="zh-CN" w:bidi="ar-SA"/>
    </w:rPr>
  </w:style>
  <w:style w:type="paragraph" w:customStyle="1" w:styleId="Charc">
    <w:name w:val="Char"/>
    <w:basedOn w:val="a"/>
    <w:next w:val="a"/>
    <w:qFormat/>
    <w:pPr>
      <w:widowControl/>
      <w:spacing w:line="560" w:lineRule="exact"/>
      <w:ind w:firstLineChars="200" w:firstLine="560"/>
    </w:pPr>
    <w:rPr>
      <w:rFonts w:ascii="宋体" w:eastAsia="宋体" w:hAnsi="宋体"/>
      <w:sz w:val="28"/>
      <w:szCs w:val="28"/>
    </w:rPr>
  </w:style>
  <w:style w:type="paragraph" w:customStyle="1" w:styleId="23">
    <w:name w:val="样式2"/>
    <w:basedOn w:val="2"/>
    <w:qFormat/>
    <w:pPr>
      <w:spacing w:before="0" w:after="0" w:line="360" w:lineRule="auto"/>
    </w:pPr>
    <w:rPr>
      <w:rFonts w:ascii="宋体" w:eastAsia="宋体" w:hAnsi="宋体"/>
      <w:sz w:val="28"/>
      <w:szCs w:val="28"/>
    </w:rPr>
  </w:style>
  <w:style w:type="paragraph" w:customStyle="1" w:styleId="Char10">
    <w:name w:val="Char1"/>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CharChar5">
    <w:name w:val="Char Char5"/>
    <w:qFormat/>
    <w:rPr>
      <w:rFonts w:ascii="Times New Roman" w:eastAsia="宋体" w:hAnsi="Times New Roman" w:cs="Times New Roman"/>
      <w:kern w:val="2"/>
      <w:sz w:val="18"/>
      <w:lang w:val="en-US" w:eastAsia="zh-CN" w:bidi="ar-SA"/>
    </w:rPr>
  </w:style>
  <w:style w:type="character" w:customStyle="1" w:styleId="CharChar24">
    <w:name w:val="Char Char24"/>
    <w:qFormat/>
    <w:rPr>
      <w:rFonts w:ascii="Times New Roman" w:eastAsia="宋体" w:hAnsi="Times New Roman" w:cs="Times New Roman"/>
      <w:b/>
      <w:bCs/>
      <w:kern w:val="44"/>
      <w:sz w:val="44"/>
      <w:szCs w:val="44"/>
    </w:rPr>
  </w:style>
  <w:style w:type="character" w:customStyle="1" w:styleId="CharChar23">
    <w:name w:val="Char Char23"/>
    <w:qFormat/>
    <w:rPr>
      <w:rFonts w:ascii="Arial" w:eastAsia="黑体" w:hAnsi="Arial" w:cs="Times New Roman"/>
      <w:b/>
      <w:bCs/>
      <w:sz w:val="32"/>
      <w:szCs w:val="32"/>
    </w:rPr>
  </w:style>
  <w:style w:type="character" w:customStyle="1" w:styleId="CharChar16">
    <w:name w:val="Char Char16"/>
    <w:qFormat/>
    <w:rPr>
      <w:rFonts w:ascii="仿宋_GB2312" w:eastAsia="仿宋_GB2312" w:hAnsi="Times New Roman" w:cs="Times New Roman"/>
      <w:sz w:val="32"/>
      <w:szCs w:val="20"/>
    </w:rPr>
  </w:style>
  <w:style w:type="character" w:customStyle="1" w:styleId="CharChar15">
    <w:name w:val="Char Char15"/>
    <w:qFormat/>
    <w:rPr>
      <w:rFonts w:ascii="Times New Roman" w:eastAsia="宋体" w:hAnsi="Times New Roman" w:cs="Times New Roman"/>
      <w:sz w:val="18"/>
      <w:szCs w:val="20"/>
    </w:rPr>
  </w:style>
  <w:style w:type="character" w:customStyle="1" w:styleId="CharChar14">
    <w:name w:val="Char Char14"/>
    <w:qFormat/>
    <w:rPr>
      <w:rFonts w:ascii="Times New Roman" w:eastAsia="宋体" w:hAnsi="Times New Roman" w:cs="Times New Roman"/>
      <w:sz w:val="18"/>
      <w:szCs w:val="20"/>
    </w:rPr>
  </w:style>
  <w:style w:type="character" w:customStyle="1" w:styleId="CharChar13">
    <w:name w:val="Char Char13"/>
    <w:qFormat/>
    <w:rPr>
      <w:rFonts w:ascii="Times New Roman" w:eastAsia="宋体" w:hAnsi="Times New Roman" w:cs="Times New Roman"/>
      <w:sz w:val="24"/>
      <w:szCs w:val="20"/>
    </w:rPr>
  </w:style>
  <w:style w:type="character" w:customStyle="1" w:styleId="CharChar12">
    <w:name w:val="Char Char12"/>
    <w:qFormat/>
    <w:rPr>
      <w:rFonts w:ascii="宋体" w:eastAsia="宋体" w:hAnsi="Times New Roman" w:cs="Times New Roman"/>
      <w:sz w:val="24"/>
      <w:szCs w:val="20"/>
    </w:rPr>
  </w:style>
  <w:style w:type="character" w:customStyle="1" w:styleId="CharChar9">
    <w:name w:val="Char Char9"/>
    <w:qFormat/>
    <w:rPr>
      <w:rFonts w:ascii="Times New Roman" w:eastAsia="宋体" w:hAnsi="Times New Roman" w:cs="Times New Roman"/>
      <w:sz w:val="18"/>
      <w:szCs w:val="20"/>
    </w:rPr>
  </w:style>
  <w:style w:type="paragraph" w:customStyle="1" w:styleId="unnamed1">
    <w:name w:val="unnamed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b">
    <w:name w:val="b"/>
    <w:basedOn w:val="a"/>
    <w:qFormat/>
    <w:pPr>
      <w:widowControl/>
      <w:adjustRightInd w:val="0"/>
      <w:spacing w:line="400" w:lineRule="exact"/>
      <w:ind w:firstLineChars="200" w:firstLine="200"/>
    </w:pPr>
    <w:rPr>
      <w:rFonts w:ascii="宋体" w:eastAsia="宋体" w:hAnsi="宋体" w:cs="宋体"/>
      <w:bCs/>
      <w:sz w:val="24"/>
      <w:szCs w:val="24"/>
      <w:lang w:val="zh-CN"/>
    </w:rPr>
  </w:style>
  <w:style w:type="paragraph" w:customStyle="1" w:styleId="style53">
    <w:name w:val="style53"/>
    <w:basedOn w:val="a"/>
    <w:qFormat/>
    <w:pPr>
      <w:widowControl/>
      <w:spacing w:before="100" w:beforeAutospacing="1" w:after="100" w:afterAutospacing="1"/>
      <w:jc w:val="left"/>
    </w:pPr>
    <w:rPr>
      <w:rFonts w:ascii="宋体" w:eastAsia="宋体" w:hAnsi="宋体" w:hint="eastAsia"/>
      <w:kern w:val="0"/>
      <w:sz w:val="18"/>
      <w:szCs w:val="18"/>
    </w:rPr>
  </w:style>
  <w:style w:type="character" w:customStyle="1" w:styleId="style531">
    <w:name w:val="style531"/>
    <w:qFormat/>
    <w:rPr>
      <w:rFonts w:ascii="宋体" w:eastAsia="宋体" w:hAnsi="宋体" w:cs="Times New Roman" w:hint="eastAsia"/>
      <w:sz w:val="18"/>
      <w:szCs w:val="18"/>
    </w:rPr>
  </w:style>
  <w:style w:type="character" w:customStyle="1" w:styleId="m141">
    <w:name w:val="m141"/>
    <w:qFormat/>
    <w:rPr>
      <w:rFonts w:ascii="Times New Roman" w:eastAsia="宋体" w:hAnsi="Times New Roman" w:cs="Times New Roman"/>
      <w:sz w:val="18"/>
      <w:szCs w:val="18"/>
    </w:rPr>
  </w:style>
  <w:style w:type="character" w:customStyle="1" w:styleId="apple-style-span">
    <w:name w:val="apple-style-span"/>
    <w:qFormat/>
    <w:rPr>
      <w:rFonts w:ascii="Times New Roman" w:eastAsia="宋体" w:hAnsi="Times New Roman" w:cs="Times New Roman"/>
    </w:rPr>
  </w:style>
  <w:style w:type="character" w:customStyle="1" w:styleId="zt">
    <w:name w:val="zt"/>
    <w:qFormat/>
    <w:rPr>
      <w:rFonts w:ascii="Times New Roman" w:eastAsia="宋体" w:hAnsi="Times New Roman" w:cs="Times New Roman"/>
    </w:rPr>
  </w:style>
  <w:style w:type="paragraph" w:customStyle="1" w:styleId="CharCharCharChar">
    <w:name w:val="Char Char Char Char"/>
    <w:basedOn w:val="a"/>
    <w:qFormat/>
    <w:pPr>
      <w:widowControl/>
      <w:spacing w:after="160" w:line="240" w:lineRule="exact"/>
      <w:jc w:val="left"/>
    </w:pPr>
    <w:rPr>
      <w:rFonts w:ascii="Verdana" w:eastAsia="宋体" w:hAnsi="Verdana"/>
      <w:kern w:val="0"/>
      <w:sz w:val="20"/>
      <w:szCs w:val="20"/>
      <w:lang w:eastAsia="en-US"/>
    </w:rPr>
  </w:style>
  <w:style w:type="paragraph" w:customStyle="1" w:styleId="CharCharChar1CharCharCharChar">
    <w:name w:val="Char Char Char1 Char Char Char Char"/>
    <w:basedOn w:val="a"/>
    <w:qFormat/>
    <w:pPr>
      <w:widowControl/>
      <w:spacing w:after="160" w:line="240" w:lineRule="exact"/>
      <w:jc w:val="left"/>
    </w:pPr>
    <w:rPr>
      <w:rFonts w:ascii="Verdana" w:eastAsia="宋体" w:hAnsi="Verdana"/>
      <w:kern w:val="0"/>
      <w:sz w:val="20"/>
      <w:szCs w:val="20"/>
      <w:lang w:eastAsia="en-US"/>
    </w:rPr>
  </w:style>
  <w:style w:type="paragraph" w:customStyle="1" w:styleId="Style7">
    <w:name w:val="_Style 7"/>
    <w:basedOn w:val="a"/>
    <w:qFormat/>
    <w:pPr>
      <w:keepNext/>
      <w:widowControl/>
      <w:tabs>
        <w:tab w:val="left" w:pos="425"/>
      </w:tabs>
      <w:autoSpaceDE w:val="0"/>
      <w:autoSpaceDN w:val="0"/>
      <w:adjustRightInd w:val="0"/>
      <w:spacing w:before="80" w:after="80"/>
      <w:ind w:hanging="425"/>
    </w:pPr>
    <w:rPr>
      <w:rFonts w:eastAsia="宋体"/>
      <w:sz w:val="21"/>
      <w:szCs w:val="24"/>
    </w:rPr>
  </w:style>
  <w:style w:type="character" w:customStyle="1" w:styleId="CharChar30">
    <w:name w:val="Char Char30"/>
    <w:qFormat/>
    <w:rPr>
      <w:rFonts w:ascii="Times New Roman" w:eastAsia="宋体" w:hAnsi="Times New Roman" w:cs="Times New Roman"/>
      <w:b/>
      <w:bCs/>
      <w:kern w:val="44"/>
      <w:sz w:val="44"/>
      <w:szCs w:val="44"/>
    </w:rPr>
  </w:style>
  <w:style w:type="character" w:customStyle="1" w:styleId="CharChar29">
    <w:name w:val="Char Char29"/>
    <w:qFormat/>
    <w:rPr>
      <w:rFonts w:ascii="Arial" w:eastAsia="黑体" w:hAnsi="Arial" w:cs="Times New Roman"/>
      <w:b/>
      <w:bCs/>
      <w:sz w:val="32"/>
      <w:szCs w:val="32"/>
    </w:rPr>
  </w:style>
  <w:style w:type="character" w:customStyle="1" w:styleId="CharChar28">
    <w:name w:val="Char Char28"/>
    <w:qFormat/>
    <w:rPr>
      <w:rFonts w:ascii="宋体" w:eastAsia="宋体" w:hAnsi="宋体" w:cs="Times New Roman"/>
      <w:b/>
      <w:kern w:val="0"/>
      <w:sz w:val="30"/>
      <w:szCs w:val="30"/>
    </w:rPr>
  </w:style>
  <w:style w:type="character" w:customStyle="1" w:styleId="CharChar27">
    <w:name w:val="Char Char27"/>
    <w:qFormat/>
    <w:rPr>
      <w:rFonts w:ascii="Times New Roman" w:eastAsia="宋体" w:hAnsi="Times New Roman" w:cs="Times New Roman"/>
      <w:kern w:val="28"/>
      <w:sz w:val="24"/>
      <w:szCs w:val="32"/>
    </w:rPr>
  </w:style>
  <w:style w:type="character" w:customStyle="1" w:styleId="CharChar26">
    <w:name w:val="Char Char26"/>
    <w:qFormat/>
    <w:rPr>
      <w:rFonts w:ascii="Times New Roman" w:eastAsia="黑体" w:hAnsi="Times New Roman" w:cs="Times New Roman"/>
      <w:kern w:val="28"/>
      <w:sz w:val="32"/>
      <w:szCs w:val="32"/>
    </w:rPr>
  </w:style>
  <w:style w:type="character" w:customStyle="1" w:styleId="CharChar25">
    <w:name w:val="Char Char25"/>
    <w:qFormat/>
    <w:rPr>
      <w:rFonts w:ascii="Times New Roman" w:eastAsia="黑体" w:hAnsi="Times New Roman" w:cs="Times New Roman"/>
      <w:kern w:val="28"/>
      <w:sz w:val="24"/>
      <w:szCs w:val="24"/>
    </w:rPr>
  </w:style>
  <w:style w:type="paragraph" w:customStyle="1" w:styleId="reader-word-layerreader-word-s3-10">
    <w:name w:val="reader-word-layer reader-word-s3-1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15">
    <w:name w:val="reader-word-layer reader-word-s3-1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3">
    <w:name w:val="reader-word-layer reader-word-s3-3"/>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8">
    <w:name w:val="reader-word-layer reader-word-s3-8"/>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24">
    <w:name w:val="reader-word-layer reader-word-s3-24"/>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22">
    <w:name w:val="reader-word-layer reader-word-s3-2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23">
    <w:name w:val="reader-word-layer reader-word-s3-23"/>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4">
    <w:name w:val="标题1"/>
    <w:basedOn w:val="1"/>
    <w:qFormat/>
    <w:pPr>
      <w:adjustRightInd w:val="0"/>
      <w:snapToGrid w:val="0"/>
      <w:spacing w:beforeLines="50" w:before="340" w:afterLines="50" w:after="330" w:line="240" w:lineRule="auto"/>
      <w:jc w:val="both"/>
    </w:pPr>
    <w:rPr>
      <w:rFonts w:ascii="黑体" w:eastAsia="黑体" w:hAnsi="宋体"/>
      <w:kern w:val="0"/>
      <w:sz w:val="28"/>
      <w:szCs w:val="28"/>
    </w:rPr>
  </w:style>
  <w:style w:type="paragraph" w:customStyle="1" w:styleId="24">
    <w:name w:val="标题2"/>
    <w:basedOn w:val="2"/>
    <w:qFormat/>
    <w:pPr>
      <w:adjustRightInd w:val="0"/>
      <w:snapToGrid w:val="0"/>
      <w:spacing w:beforeLines="50" w:afterLines="50" w:line="240" w:lineRule="auto"/>
    </w:pPr>
    <w:rPr>
      <w:rFonts w:ascii="黑体" w:eastAsia="宋体" w:hAnsi="宋体"/>
      <w:b w:val="0"/>
      <w:sz w:val="24"/>
      <w:szCs w:val="24"/>
    </w:rPr>
  </w:style>
  <w:style w:type="character" w:customStyle="1" w:styleId="CharChar">
    <w:name w:val="文本 Char Char"/>
    <w:link w:val="afd"/>
    <w:qFormat/>
    <w:rPr>
      <w:kern w:val="2"/>
      <w:sz w:val="21"/>
      <w:szCs w:val="24"/>
    </w:rPr>
  </w:style>
  <w:style w:type="paragraph" w:customStyle="1" w:styleId="afd">
    <w:name w:val="文本"/>
    <w:basedOn w:val="a"/>
    <w:link w:val="CharChar"/>
    <w:qFormat/>
    <w:rPr>
      <w:rFonts w:eastAsia="宋体"/>
      <w:sz w:val="21"/>
      <w:szCs w:val="24"/>
    </w:rPr>
  </w:style>
  <w:style w:type="character" w:customStyle="1" w:styleId="Char11">
    <w:name w:val="脚注文本 Char1"/>
    <w:qFormat/>
    <w:rPr>
      <w:rFonts w:ascii="Times New Roman" w:eastAsia="宋体" w:hAnsi="Times New Roman" w:cs="Times New Roman"/>
      <w:sz w:val="18"/>
      <w:szCs w:val="18"/>
    </w:rPr>
  </w:style>
  <w:style w:type="character" w:customStyle="1" w:styleId="CharChar0">
    <w:name w:val="内容 Char Char"/>
    <w:link w:val="afe"/>
    <w:qFormat/>
    <w:rPr>
      <w:rFonts w:ascii="仿宋_GB2312" w:eastAsia="仿宋_GB2312" w:hAnsi="Calibri"/>
      <w:kern w:val="2"/>
      <w:sz w:val="24"/>
      <w:szCs w:val="24"/>
    </w:rPr>
  </w:style>
  <w:style w:type="paragraph" w:customStyle="1" w:styleId="afe">
    <w:name w:val="内容"/>
    <w:basedOn w:val="a"/>
    <w:link w:val="CharChar0"/>
    <w:qFormat/>
    <w:pPr>
      <w:spacing w:beforeLines="50" w:afterLines="50"/>
      <w:ind w:firstLineChars="200" w:firstLine="200"/>
      <w:jc w:val="left"/>
    </w:pPr>
    <w:rPr>
      <w:rFonts w:ascii="仿宋_GB2312" w:hAnsi="Calibri"/>
      <w:sz w:val="24"/>
      <w:szCs w:val="24"/>
    </w:rPr>
  </w:style>
  <w:style w:type="paragraph" w:customStyle="1" w:styleId="15">
    <w:name w:val="1"/>
    <w:basedOn w:val="afe"/>
    <w:link w:val="1CharChar"/>
    <w:qFormat/>
    <w:pPr>
      <w:adjustRightInd w:val="0"/>
      <w:snapToGrid w:val="0"/>
      <w:spacing w:beforeLines="100" w:afterLines="100"/>
      <w:jc w:val="both"/>
    </w:pPr>
    <w:rPr>
      <w:rFonts w:ascii="Times New Roman" w:hAnsi="Times New Roman"/>
      <w:b/>
      <w:kern w:val="0"/>
    </w:rPr>
  </w:style>
  <w:style w:type="character" w:customStyle="1" w:styleId="1CharChar">
    <w:name w:val="1 Char Char"/>
    <w:link w:val="15"/>
    <w:qFormat/>
    <w:rPr>
      <w:rFonts w:eastAsia="仿宋_GB2312"/>
      <w:b/>
      <w:sz w:val="24"/>
      <w:szCs w:val="24"/>
    </w:rPr>
  </w:style>
  <w:style w:type="character" w:customStyle="1" w:styleId="content">
    <w:name w:val="content"/>
    <w:qFormat/>
    <w:rPr>
      <w:rFonts w:ascii="Times New Roman" w:eastAsia="宋体" w:hAnsi="Times New Roman" w:cs="Times New Roman"/>
    </w:rPr>
  </w:style>
  <w:style w:type="paragraph" w:customStyle="1" w:styleId="CharChar1CharCharCharCharCharChar">
    <w:name w:val="Char Char1 Char Char Char Char Char Char"/>
    <w:basedOn w:val="a"/>
    <w:qFormat/>
    <w:pPr>
      <w:widowControl/>
      <w:spacing w:after="160" w:line="240" w:lineRule="exact"/>
      <w:jc w:val="left"/>
    </w:pPr>
    <w:rPr>
      <w:rFonts w:ascii="Verdana" w:eastAsia="宋体" w:hAnsi="Verdana"/>
      <w:kern w:val="0"/>
      <w:sz w:val="24"/>
      <w:szCs w:val="20"/>
      <w:lang w:eastAsia="en-US"/>
    </w:rPr>
  </w:style>
  <w:style w:type="paragraph" w:customStyle="1" w:styleId="120505">
    <w:name w:val="样式 1 + 首行缩进:  2 字符 段前: 0.5 行 段后: 0.5 行"/>
    <w:basedOn w:val="15"/>
    <w:qFormat/>
    <w:rPr>
      <w:rFonts w:cs="宋体"/>
      <w:bCs/>
      <w:szCs w:val="20"/>
    </w:rPr>
  </w:style>
  <w:style w:type="paragraph" w:customStyle="1" w:styleId="CharChar1">
    <w:name w:val="正文 Char Char"/>
    <w:basedOn w:val="a"/>
    <w:qFormat/>
    <w:pPr>
      <w:autoSpaceDN w:val="0"/>
      <w:adjustRightInd w:val="0"/>
      <w:snapToGrid w:val="0"/>
      <w:spacing w:beforeLines="50" w:afterLines="50"/>
      <w:ind w:firstLine="198"/>
    </w:pPr>
    <w:rPr>
      <w:rFonts w:ascii="宋体" w:eastAsia="宋体" w:hAnsi="宋体" w:cs="宋体"/>
      <w:kern w:val="0"/>
      <w:sz w:val="24"/>
      <w:szCs w:val="24"/>
    </w:rPr>
  </w:style>
  <w:style w:type="character" w:customStyle="1" w:styleId="3Char2">
    <w:name w:val="正文文本 3 Char2"/>
    <w:qFormat/>
    <w:rPr>
      <w:rFonts w:ascii="Times New Roman" w:eastAsia="宋体" w:hAnsi="Times New Roman" w:cs="Times New Roman"/>
      <w:sz w:val="15"/>
      <w:lang w:val="en-US" w:eastAsia="zh-CN" w:bidi="ar-SA"/>
    </w:rPr>
  </w:style>
  <w:style w:type="character" w:customStyle="1" w:styleId="CharCharChar1">
    <w:name w:val="Char Char Char1"/>
    <w:qFormat/>
    <w:rPr>
      <w:rFonts w:ascii="Times New Roman" w:eastAsia="宋体" w:hAnsi="Times New Roman" w:cs="Times New Roman"/>
      <w:kern w:val="2"/>
      <w:sz w:val="18"/>
      <w:szCs w:val="18"/>
      <w:lang w:val="en-US" w:eastAsia="zh-CN" w:bidi="ar-SA"/>
    </w:rPr>
  </w:style>
  <w:style w:type="paragraph" w:customStyle="1" w:styleId="Char20">
    <w:name w:val="Char2"/>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CharChar241">
    <w:name w:val="Char Char241"/>
    <w:qFormat/>
    <w:rPr>
      <w:rFonts w:ascii="Times New Roman" w:eastAsia="宋体" w:hAnsi="Times New Roman" w:cs="Times New Roman"/>
      <w:b/>
      <w:bCs/>
      <w:kern w:val="44"/>
      <w:sz w:val="44"/>
      <w:szCs w:val="44"/>
    </w:rPr>
  </w:style>
  <w:style w:type="character" w:customStyle="1" w:styleId="CharChar231">
    <w:name w:val="Char Char231"/>
    <w:qFormat/>
    <w:rPr>
      <w:rFonts w:ascii="Arial" w:eastAsia="黑体" w:hAnsi="Arial" w:cs="Times New Roman"/>
      <w:b/>
      <w:bCs/>
      <w:sz w:val="32"/>
      <w:szCs w:val="32"/>
    </w:rPr>
  </w:style>
  <w:style w:type="character" w:customStyle="1" w:styleId="CharChar161">
    <w:name w:val="Char Char161"/>
    <w:qFormat/>
    <w:rPr>
      <w:rFonts w:ascii="仿宋_GB2312" w:eastAsia="仿宋_GB2312" w:hAnsi="Times New Roman" w:cs="Times New Roman"/>
      <w:sz w:val="32"/>
      <w:szCs w:val="20"/>
    </w:rPr>
  </w:style>
  <w:style w:type="character" w:customStyle="1" w:styleId="CharChar151">
    <w:name w:val="Char Char151"/>
    <w:qFormat/>
    <w:rPr>
      <w:rFonts w:ascii="Times New Roman" w:eastAsia="宋体" w:hAnsi="Times New Roman" w:cs="Times New Roman"/>
      <w:sz w:val="18"/>
      <w:szCs w:val="20"/>
    </w:rPr>
  </w:style>
  <w:style w:type="character" w:customStyle="1" w:styleId="CharChar141">
    <w:name w:val="Char Char141"/>
    <w:qFormat/>
    <w:rPr>
      <w:rFonts w:ascii="Times New Roman" w:eastAsia="宋体" w:hAnsi="Times New Roman" w:cs="Times New Roman"/>
      <w:sz w:val="18"/>
      <w:szCs w:val="20"/>
    </w:rPr>
  </w:style>
  <w:style w:type="character" w:customStyle="1" w:styleId="CharChar131">
    <w:name w:val="Char Char131"/>
    <w:qFormat/>
    <w:rPr>
      <w:rFonts w:ascii="Times New Roman" w:eastAsia="宋体" w:hAnsi="Times New Roman" w:cs="Times New Roman"/>
      <w:sz w:val="24"/>
      <w:szCs w:val="20"/>
    </w:rPr>
  </w:style>
  <w:style w:type="character" w:customStyle="1" w:styleId="CharChar121">
    <w:name w:val="Char Char121"/>
    <w:qFormat/>
    <w:rPr>
      <w:rFonts w:ascii="宋体" w:eastAsia="宋体" w:hAnsi="Times New Roman" w:cs="Times New Roman"/>
      <w:sz w:val="24"/>
      <w:szCs w:val="20"/>
    </w:rPr>
  </w:style>
  <w:style w:type="character" w:customStyle="1" w:styleId="CharChar91">
    <w:name w:val="Char Char91"/>
    <w:qFormat/>
    <w:rPr>
      <w:rFonts w:ascii="Times New Roman" w:eastAsia="宋体" w:hAnsi="Times New Roman" w:cs="Times New Roman"/>
      <w:sz w:val="18"/>
      <w:szCs w:val="20"/>
    </w:rPr>
  </w:style>
  <w:style w:type="character" w:customStyle="1" w:styleId="Heading1Char">
    <w:name w:val="Heading 1 Char"/>
    <w:qFormat/>
    <w:rPr>
      <w:rFonts w:ascii="Times New Roman" w:eastAsia="宋体" w:hAnsi="Times New Roman" w:cs="Times New Roman"/>
      <w:b/>
      <w:kern w:val="44"/>
      <w:sz w:val="44"/>
      <w:lang w:val="en-US" w:eastAsia="zh-CN"/>
    </w:rPr>
  </w:style>
  <w:style w:type="character" w:customStyle="1" w:styleId="Heading2Char">
    <w:name w:val="Heading 2 Char"/>
    <w:qFormat/>
    <w:rPr>
      <w:rFonts w:ascii="Arial" w:eastAsia="黑体" w:hAnsi="Arial" w:cs="Times New Roman"/>
      <w:b/>
      <w:kern w:val="2"/>
      <w:sz w:val="32"/>
      <w:lang w:val="en-US" w:eastAsia="zh-CN"/>
    </w:rPr>
  </w:style>
  <w:style w:type="character" w:customStyle="1" w:styleId="Heading3Char">
    <w:name w:val="Heading 3 Char"/>
    <w:qFormat/>
    <w:rPr>
      <w:rFonts w:ascii="宋体" w:eastAsia="宋体" w:hAnsi="宋体" w:cs="Times New Roman"/>
      <w:b/>
      <w:sz w:val="30"/>
      <w:szCs w:val="30"/>
      <w:lang w:val="en-US" w:eastAsia="zh-CN" w:bidi="ar-SA"/>
    </w:rPr>
  </w:style>
  <w:style w:type="character" w:customStyle="1" w:styleId="Heading5Char">
    <w:name w:val="Heading 5 Char"/>
    <w:qFormat/>
    <w:rPr>
      <w:rFonts w:ascii="Times New Roman" w:eastAsia="宋体" w:hAnsi="Times New Roman" w:cs="Times New Roman"/>
      <w:kern w:val="28"/>
      <w:sz w:val="32"/>
      <w:szCs w:val="32"/>
      <w:lang w:val="en-US" w:eastAsia="zh-CN" w:bidi="ar-SA"/>
    </w:rPr>
  </w:style>
  <w:style w:type="character" w:customStyle="1" w:styleId="Heading6Char">
    <w:name w:val="Heading 6 Char"/>
    <w:qFormat/>
    <w:rPr>
      <w:rFonts w:ascii="Times New Roman" w:eastAsia="黑体" w:hAnsi="Times New Roman" w:cs="Times New Roman"/>
      <w:kern w:val="28"/>
      <w:sz w:val="32"/>
      <w:szCs w:val="32"/>
      <w:lang w:val="en-US" w:eastAsia="zh-CN" w:bidi="ar-SA"/>
    </w:rPr>
  </w:style>
  <w:style w:type="character" w:customStyle="1" w:styleId="Heading7Char">
    <w:name w:val="Heading 7 Char"/>
    <w:qFormat/>
    <w:rPr>
      <w:rFonts w:ascii="Times New Roman" w:eastAsia="黑体" w:hAnsi="Times New Roman" w:cs="Times New Roman"/>
      <w:kern w:val="28"/>
      <w:sz w:val="24"/>
      <w:szCs w:val="24"/>
      <w:lang w:val="en-US" w:eastAsia="zh-CN" w:bidi="ar-SA"/>
    </w:rPr>
  </w:style>
  <w:style w:type="character" w:customStyle="1" w:styleId="Heading8Char">
    <w:name w:val="Heading 8 Char"/>
    <w:qFormat/>
    <w:rPr>
      <w:rFonts w:ascii="Times New Roman" w:eastAsia="黑体" w:hAnsi="Times New Roman" w:cs="Times New Roman"/>
      <w:kern w:val="28"/>
      <w:sz w:val="24"/>
      <w:szCs w:val="24"/>
      <w:lang w:val="en-US" w:eastAsia="zh-CN" w:bidi="ar-SA"/>
    </w:rPr>
  </w:style>
  <w:style w:type="character" w:customStyle="1" w:styleId="Heading9Char">
    <w:name w:val="Heading 9 Char"/>
    <w:qFormat/>
    <w:rPr>
      <w:rFonts w:ascii="Times New Roman" w:eastAsia="宋体" w:hAnsi="Times New Roman" w:cs="Times New Roman"/>
      <w:kern w:val="28"/>
      <w:sz w:val="24"/>
      <w:szCs w:val="24"/>
      <w:lang w:val="en-US" w:eastAsia="zh-CN" w:bidi="ar-SA"/>
    </w:rPr>
  </w:style>
  <w:style w:type="character" w:customStyle="1" w:styleId="DateChar">
    <w:name w:val="Date Char"/>
    <w:qFormat/>
    <w:rPr>
      <w:rFonts w:ascii="仿宋_GB2312" w:eastAsia="仿宋_GB2312" w:hAnsi="Times New Roman" w:cs="Times New Roman"/>
      <w:kern w:val="2"/>
      <w:sz w:val="32"/>
      <w:lang w:val="en-US" w:eastAsia="zh-CN"/>
    </w:rPr>
  </w:style>
  <w:style w:type="character" w:customStyle="1" w:styleId="FooterChar">
    <w:name w:val="Footer Char"/>
    <w:qFormat/>
    <w:rPr>
      <w:rFonts w:ascii="Times New Roman" w:eastAsia="宋体" w:hAnsi="Times New Roman" w:cs="Times New Roman"/>
      <w:kern w:val="2"/>
      <w:sz w:val="18"/>
      <w:lang w:val="en-US" w:eastAsia="zh-CN"/>
    </w:rPr>
  </w:style>
  <w:style w:type="character" w:customStyle="1" w:styleId="HeaderChar">
    <w:name w:val="Header Char"/>
    <w:qFormat/>
    <w:rPr>
      <w:rFonts w:ascii="Times New Roman" w:eastAsia="宋体" w:hAnsi="Times New Roman" w:cs="Times New Roman"/>
      <w:kern w:val="2"/>
      <w:sz w:val="18"/>
      <w:lang w:val="en-US" w:eastAsia="zh-CN"/>
    </w:rPr>
  </w:style>
  <w:style w:type="character" w:customStyle="1" w:styleId="BodyTextIndentChar">
    <w:name w:val="Body Text Indent Char"/>
    <w:qFormat/>
    <w:rPr>
      <w:rFonts w:ascii="Times New Roman" w:eastAsia="宋体" w:hAnsi="Times New Roman" w:cs="Times New Roman"/>
      <w:kern w:val="2"/>
      <w:sz w:val="24"/>
      <w:lang w:val="en-US" w:eastAsia="zh-CN"/>
    </w:rPr>
  </w:style>
  <w:style w:type="character" w:customStyle="1" w:styleId="BodyTextIndent2Char">
    <w:name w:val="Body Text Indent 2 Char"/>
    <w:qFormat/>
    <w:rPr>
      <w:rFonts w:ascii="宋体" w:eastAsia="宋体" w:hAnsi="Times New Roman" w:cs="Times New Roman"/>
      <w:kern w:val="2"/>
      <w:sz w:val="24"/>
      <w:lang w:val="en-US" w:eastAsia="zh-CN"/>
    </w:rPr>
  </w:style>
  <w:style w:type="character" w:customStyle="1" w:styleId="BodyTextChar">
    <w:name w:val="Body Text Char"/>
    <w:qFormat/>
    <w:rPr>
      <w:rFonts w:ascii="Times New Roman" w:eastAsia="宋体" w:hAnsi="Times New Roman" w:cs="Times New Roman"/>
      <w:kern w:val="2"/>
      <w:sz w:val="21"/>
      <w:lang w:val="en-US" w:eastAsia="zh-CN"/>
    </w:rPr>
  </w:style>
  <w:style w:type="character" w:customStyle="1" w:styleId="BodyText2Char">
    <w:name w:val="Body Text 2 Char"/>
    <w:qFormat/>
    <w:rPr>
      <w:rFonts w:ascii="Times New Roman" w:eastAsia="宋体" w:hAnsi="Times New Roman" w:cs="Times New Roman"/>
      <w:kern w:val="2"/>
      <w:sz w:val="21"/>
      <w:lang w:val="en-US" w:eastAsia="zh-CN"/>
    </w:rPr>
  </w:style>
  <w:style w:type="character" w:customStyle="1" w:styleId="BodyText3Char">
    <w:name w:val="Body Text 3 Char"/>
    <w:qFormat/>
    <w:rPr>
      <w:rFonts w:ascii="Times New Roman" w:eastAsia="宋体" w:hAnsi="Times New Roman" w:cs="Times New Roman"/>
      <w:sz w:val="15"/>
      <w:lang w:val="en-US" w:eastAsia="zh-CN"/>
    </w:rPr>
  </w:style>
  <w:style w:type="character" w:customStyle="1" w:styleId="CharChar301">
    <w:name w:val="Char Char301"/>
    <w:qFormat/>
    <w:rPr>
      <w:rFonts w:ascii="Times New Roman" w:eastAsia="宋体" w:hAnsi="Times New Roman" w:cs="Times New Roman"/>
      <w:b/>
      <w:bCs/>
      <w:kern w:val="44"/>
      <w:sz w:val="44"/>
      <w:szCs w:val="44"/>
    </w:rPr>
  </w:style>
  <w:style w:type="character" w:customStyle="1" w:styleId="CharChar291">
    <w:name w:val="Char Char291"/>
    <w:qFormat/>
    <w:rPr>
      <w:rFonts w:ascii="Arial" w:eastAsia="黑体" w:hAnsi="Arial" w:cs="Times New Roman"/>
      <w:b/>
      <w:bCs/>
      <w:sz w:val="32"/>
      <w:szCs w:val="32"/>
    </w:rPr>
  </w:style>
  <w:style w:type="character" w:customStyle="1" w:styleId="CharChar281">
    <w:name w:val="Char Char281"/>
    <w:qFormat/>
    <w:rPr>
      <w:rFonts w:ascii="宋体" w:eastAsia="宋体" w:hAnsi="宋体" w:cs="Times New Roman"/>
      <w:b/>
      <w:kern w:val="0"/>
      <w:sz w:val="30"/>
      <w:szCs w:val="30"/>
    </w:rPr>
  </w:style>
  <w:style w:type="character" w:customStyle="1" w:styleId="CharChar271">
    <w:name w:val="Char Char271"/>
    <w:qFormat/>
    <w:rPr>
      <w:rFonts w:ascii="Times New Roman" w:eastAsia="宋体" w:hAnsi="Times New Roman" w:cs="Times New Roman"/>
      <w:kern w:val="28"/>
      <w:sz w:val="24"/>
      <w:szCs w:val="32"/>
    </w:rPr>
  </w:style>
  <w:style w:type="character" w:customStyle="1" w:styleId="font41">
    <w:name w:val="font41"/>
    <w:qFormat/>
    <w:rPr>
      <w:rFonts w:ascii="Times New Roman" w:eastAsia="宋体" w:hAnsi="Times New Roman" w:cs="Times New Roman" w:hint="default"/>
      <w:b/>
      <w:bCs/>
      <w:color w:val="000000"/>
      <w:sz w:val="20"/>
      <w:szCs w:val="20"/>
      <w:u w:val="none"/>
    </w:rPr>
  </w:style>
  <w:style w:type="character" w:customStyle="1" w:styleId="font71">
    <w:name w:val="font71"/>
    <w:qFormat/>
    <w:rPr>
      <w:rFonts w:ascii="宋体" w:eastAsia="宋体" w:hAnsi="宋体" w:cs="Times New Roman" w:hint="eastAsia"/>
      <w:b/>
      <w:bCs/>
      <w:color w:val="000000"/>
      <w:sz w:val="20"/>
      <w:szCs w:val="20"/>
      <w:u w:val="none"/>
    </w:rPr>
  </w:style>
  <w:style w:type="character" w:customStyle="1" w:styleId="font01">
    <w:name w:val="font01"/>
    <w:qFormat/>
    <w:rPr>
      <w:rFonts w:ascii="宋体" w:eastAsia="宋体" w:hAnsi="宋体" w:cs="Times New Roman" w:hint="eastAsia"/>
      <w:color w:val="000000"/>
      <w:sz w:val="20"/>
      <w:szCs w:val="20"/>
      <w:u w:val="none"/>
    </w:rPr>
  </w:style>
  <w:style w:type="character" w:customStyle="1" w:styleId="font91">
    <w:name w:val="font91"/>
    <w:qFormat/>
    <w:rPr>
      <w:rFonts w:ascii="Times New Roman" w:eastAsia="宋体" w:hAnsi="Times New Roman" w:cs="Times New Roman" w:hint="default"/>
      <w:color w:val="000000"/>
      <w:sz w:val="20"/>
      <w:szCs w:val="20"/>
      <w:u w:val="none"/>
    </w:rPr>
  </w:style>
  <w:style w:type="character" w:customStyle="1" w:styleId="font61">
    <w:name w:val="font61"/>
    <w:qFormat/>
    <w:rPr>
      <w:rFonts w:ascii="Times New Roman" w:eastAsia="宋体" w:hAnsi="Times New Roman" w:cs="Times New Roman" w:hint="default"/>
      <w:color w:val="FF0000"/>
      <w:sz w:val="20"/>
      <w:szCs w:val="20"/>
      <w:u w:val="none"/>
    </w:rPr>
  </w:style>
  <w:style w:type="paragraph" w:customStyle="1" w:styleId="CharChar1CharCharCharCharCharChar1">
    <w:name w:val="Char Char1 Char Char Char Char Char Char1"/>
    <w:basedOn w:val="a"/>
    <w:qFormat/>
    <w:pPr>
      <w:widowControl/>
      <w:spacing w:after="160" w:line="240" w:lineRule="exact"/>
      <w:jc w:val="left"/>
    </w:pPr>
    <w:rPr>
      <w:rFonts w:ascii="Verdana" w:eastAsia="宋体" w:hAnsi="Verdana"/>
      <w:kern w:val="0"/>
      <w:sz w:val="24"/>
      <w:szCs w:val="20"/>
      <w:lang w:eastAsia="en-US"/>
    </w:rPr>
  </w:style>
  <w:style w:type="character" w:customStyle="1" w:styleId="CharChar10">
    <w:name w:val="Char Char10"/>
    <w:qFormat/>
    <w:rPr>
      <w:rFonts w:ascii="Times New Roman" w:eastAsia="宋体" w:hAnsi="Times New Roman" w:cs="Times New Roman"/>
      <w:sz w:val="18"/>
      <w:szCs w:val="20"/>
    </w:rPr>
  </w:style>
  <w:style w:type="character" w:customStyle="1" w:styleId="CharChar7">
    <w:name w:val="Char Char7"/>
    <w:qFormat/>
    <w:rPr>
      <w:rFonts w:ascii="宋体" w:eastAsia="宋体" w:hAnsi="Times New Roman" w:cs="Times New Roman"/>
      <w:sz w:val="24"/>
      <w:szCs w:val="20"/>
    </w:rPr>
  </w:style>
  <w:style w:type="paragraph" w:customStyle="1" w:styleId="xl31">
    <w:name w:val="xl31"/>
    <w:next w:val="a0"/>
    <w:qFormat/>
    <w:pPr>
      <w:keepNext/>
      <w:widowControl w:val="0"/>
      <w:spacing w:line="240" w:lineRule="exact"/>
      <w:jc w:val="both"/>
    </w:pPr>
    <w:rPr>
      <w:rFonts w:ascii="宋体"/>
      <w:sz w:val="21"/>
    </w:rPr>
  </w:style>
  <w:style w:type="paragraph" w:customStyle="1" w:styleId="xl32">
    <w:name w:val="xl32"/>
    <w:qFormat/>
    <w:pPr>
      <w:pBdr>
        <w:bottom w:val="single" w:sz="4" w:space="0" w:color="auto"/>
      </w:pBdr>
      <w:spacing w:before="100" w:beforeAutospacing="1" w:after="100" w:afterAutospacing="1"/>
    </w:pPr>
    <w:rPr>
      <w:rFonts w:ascii="Arial Unicode MS" w:eastAsia="Arial Unicode MS" w:cs="Arial Unicode MS"/>
      <w:sz w:val="16"/>
      <w:szCs w:val="16"/>
    </w:rPr>
  </w:style>
  <w:style w:type="paragraph" w:customStyle="1" w:styleId="xl52">
    <w:name w:val="xl52"/>
    <w:next w:val="50"/>
    <w:qFormat/>
    <w:pPr>
      <w:pBdr>
        <w:bottom w:val="single" w:sz="4" w:space="0" w:color="auto"/>
      </w:pBdr>
      <w:spacing w:before="100" w:beforeAutospacing="1" w:after="100" w:afterAutospacing="1"/>
    </w:pPr>
    <w:rPr>
      <w:rFonts w:ascii="Arial Unicode MS" w:eastAsia="Arial Unicode MS" w:cs="Arial Unicode MS"/>
      <w:b/>
      <w:bCs/>
      <w:sz w:val="16"/>
      <w:szCs w:val="16"/>
    </w:rPr>
  </w:style>
  <w:style w:type="paragraph" w:customStyle="1" w:styleId="110">
    <w:name w:val="列出段落11"/>
    <w:basedOn w:val="a"/>
    <w:qFormat/>
    <w:pPr>
      <w:ind w:firstLineChars="200" w:firstLine="420"/>
    </w:pPr>
    <w:rPr>
      <w:rFonts w:eastAsia="宋体"/>
      <w:sz w:val="21"/>
      <w:szCs w:val="24"/>
    </w:rPr>
  </w:style>
  <w:style w:type="paragraph" w:customStyle="1" w:styleId="CharCharCharChar1">
    <w:name w:val="Char Char Char Char1"/>
    <w:basedOn w:val="a"/>
    <w:qFormat/>
    <w:pPr>
      <w:keepNext/>
      <w:widowControl/>
      <w:tabs>
        <w:tab w:val="left" w:pos="425"/>
      </w:tabs>
      <w:autoSpaceDE w:val="0"/>
      <w:autoSpaceDN w:val="0"/>
      <w:adjustRightInd w:val="0"/>
      <w:spacing w:before="80" w:after="80"/>
      <w:ind w:hanging="425"/>
    </w:pPr>
    <w:rPr>
      <w:rFonts w:eastAsia="宋体"/>
      <w:sz w:val="21"/>
      <w:szCs w:val="20"/>
    </w:rPr>
  </w:style>
  <w:style w:type="paragraph" w:customStyle="1" w:styleId="Style6">
    <w:name w:val="_Style 6"/>
    <w:basedOn w:val="a"/>
    <w:qFormat/>
    <w:pPr>
      <w:keepNext/>
      <w:widowControl/>
      <w:tabs>
        <w:tab w:val="left" w:pos="425"/>
      </w:tabs>
      <w:autoSpaceDE w:val="0"/>
      <w:autoSpaceDN w:val="0"/>
      <w:adjustRightInd w:val="0"/>
      <w:spacing w:before="80" w:after="80"/>
      <w:ind w:hanging="425"/>
    </w:pPr>
    <w:rPr>
      <w:rFonts w:eastAsia="宋体"/>
      <w:sz w:val="21"/>
      <w:szCs w:val="24"/>
    </w:rPr>
  </w:style>
  <w:style w:type="character" w:customStyle="1" w:styleId="tip7">
    <w:name w:val="tip7"/>
    <w:qFormat/>
    <w:rPr>
      <w:rFonts w:ascii="Times New Roman" w:eastAsia="宋体" w:hAnsi="Times New Roman" w:cs="Times New Roman"/>
      <w:vanish/>
      <w:color w:val="FF0000"/>
      <w:sz w:val="18"/>
      <w:szCs w:val="18"/>
    </w:rPr>
  </w:style>
  <w:style w:type="character" w:customStyle="1" w:styleId="no72">
    <w:name w:val="no72"/>
    <w:qFormat/>
    <w:rPr>
      <w:rFonts w:ascii="Tahoma" w:eastAsia="宋体" w:hAnsi="Tahoma" w:cs="Times New Roman"/>
      <w:color w:val="000000"/>
      <w:sz w:val="24"/>
      <w:szCs w:val="20"/>
    </w:rPr>
  </w:style>
  <w:style w:type="character" w:customStyle="1" w:styleId="no4">
    <w:name w:val="no4"/>
    <w:qFormat/>
    <w:rPr>
      <w:rFonts w:ascii="Tahoma" w:eastAsia="宋体" w:hAnsi="Tahoma" w:cs="Times New Roman"/>
      <w:color w:val="000000"/>
      <w:sz w:val="24"/>
      <w:szCs w:val="20"/>
    </w:rPr>
  </w:style>
  <w:style w:type="character" w:customStyle="1" w:styleId="bdsmore1">
    <w:name w:val="bds_more1"/>
    <w:qFormat/>
    <w:rPr>
      <w:rFonts w:ascii="Tahoma" w:eastAsia="宋体" w:hAnsi="Tahoma" w:cs="Times New Roman"/>
      <w:color w:val="000000"/>
      <w:sz w:val="24"/>
      <w:szCs w:val="20"/>
    </w:rPr>
  </w:style>
  <w:style w:type="character" w:customStyle="1" w:styleId="my-class">
    <w:name w:val="my-class"/>
    <w:qFormat/>
    <w:rPr>
      <w:rFonts w:ascii="Tahoma" w:eastAsia="宋体" w:hAnsi="Tahoma" w:cs="Times New Roman"/>
      <w:color w:val="000000"/>
      <w:sz w:val="24"/>
      <w:szCs w:val="20"/>
    </w:rPr>
  </w:style>
  <w:style w:type="character" w:customStyle="1" w:styleId="orange6">
    <w:name w:val="orange6"/>
    <w:qFormat/>
    <w:rPr>
      <w:rFonts w:ascii="Times New Roman" w:eastAsia="宋体" w:hAnsi="Times New Roman" w:cs="Times New Roman"/>
      <w:color w:val="3FB58F"/>
    </w:rPr>
  </w:style>
  <w:style w:type="character" w:customStyle="1" w:styleId="no52">
    <w:name w:val="no52"/>
    <w:qFormat/>
    <w:rPr>
      <w:rFonts w:ascii="Tahoma" w:eastAsia="宋体" w:hAnsi="Tahoma" w:cs="Times New Roman"/>
      <w:color w:val="000000"/>
      <w:sz w:val="24"/>
      <w:szCs w:val="20"/>
    </w:rPr>
  </w:style>
  <w:style w:type="character" w:customStyle="1" w:styleId="bdsnopic2">
    <w:name w:val="bds_nopic2"/>
    <w:qFormat/>
    <w:rPr>
      <w:rFonts w:ascii="Tahoma" w:eastAsia="宋体" w:hAnsi="Tahoma" w:cs="Times New Roman"/>
      <w:color w:val="000000"/>
      <w:sz w:val="24"/>
      <w:szCs w:val="20"/>
    </w:rPr>
  </w:style>
  <w:style w:type="character" w:customStyle="1" w:styleId="no62">
    <w:name w:val="no62"/>
    <w:qFormat/>
    <w:rPr>
      <w:rFonts w:ascii="Tahoma" w:eastAsia="宋体" w:hAnsi="Tahoma" w:cs="Times New Roman"/>
      <w:color w:val="000000"/>
      <w:sz w:val="24"/>
      <w:szCs w:val="20"/>
    </w:rPr>
  </w:style>
  <w:style w:type="character" w:customStyle="1" w:styleId="bdsmore2">
    <w:name w:val="bds_more2"/>
    <w:qFormat/>
    <w:rPr>
      <w:rFonts w:ascii="Tahoma" w:eastAsia="宋体" w:hAnsi="Tahoma" w:cs="Times New Roman"/>
      <w:color w:val="000000"/>
      <w:sz w:val="24"/>
      <w:szCs w:val="20"/>
    </w:rPr>
  </w:style>
  <w:style w:type="character" w:customStyle="1" w:styleId="bdsnopic1">
    <w:name w:val="bds_nopic1"/>
    <w:qFormat/>
    <w:rPr>
      <w:rFonts w:ascii="Tahoma" w:eastAsia="宋体" w:hAnsi="Tahoma" w:cs="Times New Roman"/>
      <w:color w:val="000000"/>
      <w:sz w:val="24"/>
      <w:szCs w:val="20"/>
    </w:rPr>
  </w:style>
  <w:style w:type="paragraph" w:customStyle="1" w:styleId="2--">
    <w:name w:val="样式2-表-号"/>
    <w:basedOn w:val="a4"/>
    <w:link w:val="2--CharChar"/>
    <w:qFormat/>
    <w:pPr>
      <w:widowControl/>
      <w:spacing w:before="0" w:after="0"/>
      <w:jc w:val="center"/>
    </w:pPr>
    <w:rPr>
      <w:rFonts w:ascii="Times New Roman" w:eastAsia="宋体" w:hAnsi="Times New Roman"/>
      <w:b/>
      <w:bCs/>
      <w:kern w:val="0"/>
      <w:sz w:val="20"/>
      <w:szCs w:val="18"/>
    </w:rPr>
  </w:style>
  <w:style w:type="character" w:customStyle="1" w:styleId="2--CharChar">
    <w:name w:val="样式2-表-号 Char Char"/>
    <w:link w:val="2--"/>
    <w:qFormat/>
    <w:rPr>
      <w:b/>
      <w:bCs/>
      <w:szCs w:val="18"/>
    </w:rPr>
  </w:style>
  <w:style w:type="character" w:customStyle="1" w:styleId="f-star">
    <w:name w:val="f-star"/>
    <w:qFormat/>
    <w:rPr>
      <w:rFonts w:ascii="Times New Roman" w:eastAsia="宋体" w:hAnsi="Times New Roman" w:cs="Times New Roman"/>
      <w:color w:val="999999"/>
      <w:sz w:val="21"/>
      <w:szCs w:val="21"/>
    </w:rPr>
  </w:style>
  <w:style w:type="character" w:customStyle="1" w:styleId="bdsmore">
    <w:name w:val="bds_more"/>
    <w:qFormat/>
    <w:rPr>
      <w:rFonts w:ascii="Tahoma" w:eastAsia="宋体" w:hAnsi="Tahoma" w:cs="Times New Roman"/>
      <w:color w:val="000000"/>
      <w:sz w:val="24"/>
      <w:szCs w:val="20"/>
    </w:rPr>
  </w:style>
  <w:style w:type="character" w:customStyle="1" w:styleId="ui-bz-bg-hover1">
    <w:name w:val="ui-bz-bg-hover1"/>
    <w:qFormat/>
    <w:rPr>
      <w:rFonts w:ascii="Tahoma" w:eastAsia="宋体" w:hAnsi="Tahoma" w:cs="Times New Roman"/>
      <w:color w:val="000000"/>
      <w:sz w:val="24"/>
      <w:szCs w:val="20"/>
    </w:rPr>
  </w:style>
  <w:style w:type="character" w:customStyle="1" w:styleId="orange">
    <w:name w:val="orange"/>
    <w:qFormat/>
    <w:rPr>
      <w:rFonts w:ascii="Times New Roman" w:eastAsia="宋体" w:hAnsi="Times New Roman" w:cs="Times New Roman"/>
      <w:color w:val="3FB58F"/>
    </w:rPr>
  </w:style>
  <w:style w:type="character" w:customStyle="1" w:styleId="my-notice">
    <w:name w:val="my-notice"/>
    <w:qFormat/>
    <w:rPr>
      <w:rFonts w:ascii="Tahoma" w:eastAsia="宋体" w:hAnsi="Tahoma" w:cs="Times New Roman"/>
      <w:color w:val="000000"/>
      <w:sz w:val="24"/>
      <w:szCs w:val="20"/>
    </w:rPr>
  </w:style>
  <w:style w:type="character" w:customStyle="1" w:styleId="ui-bz-bg-hover">
    <w:name w:val="ui-bz-bg-hover"/>
    <w:qFormat/>
    <w:rPr>
      <w:rFonts w:ascii="Times New Roman" w:eastAsia="宋体" w:hAnsi="Times New Roman" w:cs="Times New Roman"/>
      <w:shd w:val="clear" w:color="auto" w:fill="000000"/>
    </w:rPr>
  </w:style>
  <w:style w:type="character" w:customStyle="1" w:styleId="my-class2">
    <w:name w:val="my-class2"/>
    <w:qFormat/>
    <w:rPr>
      <w:rFonts w:ascii="Tahoma" w:eastAsia="宋体" w:hAnsi="Tahoma" w:cs="Times New Roman"/>
      <w:color w:val="000000"/>
      <w:sz w:val="24"/>
      <w:szCs w:val="20"/>
    </w:rPr>
  </w:style>
  <w:style w:type="character" w:customStyle="1" w:styleId="t-tag">
    <w:name w:val="t-tag"/>
    <w:qFormat/>
    <w:rPr>
      <w:rFonts w:ascii="Times New Roman" w:eastAsia="宋体" w:hAnsi="Times New Roman" w:cs="Times New Roman"/>
      <w:color w:val="FFFFFF"/>
      <w:sz w:val="18"/>
      <w:szCs w:val="18"/>
      <w:shd w:val="clear" w:color="auto" w:fill="FE8833"/>
    </w:rPr>
  </w:style>
  <w:style w:type="character" w:customStyle="1" w:styleId="no42">
    <w:name w:val="no42"/>
    <w:qFormat/>
    <w:rPr>
      <w:rFonts w:ascii="Tahoma" w:eastAsia="宋体" w:hAnsi="Tahoma" w:cs="Times New Roman"/>
      <w:color w:val="000000"/>
      <w:sz w:val="24"/>
      <w:szCs w:val="20"/>
    </w:rPr>
  </w:style>
  <w:style w:type="character" w:customStyle="1" w:styleId="bdsnopic">
    <w:name w:val="bds_nopic"/>
    <w:qFormat/>
    <w:rPr>
      <w:rFonts w:ascii="Tahoma" w:eastAsia="宋体" w:hAnsi="Tahoma" w:cs="Times New Roman"/>
      <w:color w:val="000000"/>
      <w:sz w:val="24"/>
      <w:szCs w:val="20"/>
    </w:rPr>
  </w:style>
  <w:style w:type="character" w:customStyle="1" w:styleId="top-icon">
    <w:name w:val="top-icon"/>
    <w:qFormat/>
    <w:rPr>
      <w:rFonts w:ascii="Tahoma" w:eastAsia="宋体" w:hAnsi="Tahoma" w:cs="Times New Roman"/>
      <w:color w:val="000000"/>
      <w:sz w:val="24"/>
      <w:szCs w:val="20"/>
    </w:rPr>
  </w:style>
  <w:style w:type="paragraph" w:customStyle="1" w:styleId="CharCharCharCharCharCharCharCharCharChar">
    <w:name w:val="Char Char Char Char Char Char Char Char Char Char"/>
    <w:basedOn w:val="a"/>
    <w:qFormat/>
    <w:rPr>
      <w:rFonts w:ascii="Tahoma" w:eastAsia="宋体" w:hAnsi="Tahoma"/>
      <w:color w:val="000000"/>
      <w:sz w:val="24"/>
      <w:szCs w:val="20"/>
    </w:rPr>
  </w:style>
  <w:style w:type="paragraph" w:customStyle="1" w:styleId="Char31">
    <w:name w:val="Char31"/>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text11">
    <w:name w:val="text11"/>
    <w:qFormat/>
    <w:rPr>
      <w:rFonts w:ascii="Times New Roman" w:eastAsia="宋体" w:hAnsi="Times New Roman" w:cs="Times New Roman"/>
      <w:color w:val="000000"/>
      <w:sz w:val="26"/>
      <w:szCs w:val="26"/>
      <w:u w:val="none"/>
    </w:rPr>
  </w:style>
  <w:style w:type="character" w:customStyle="1" w:styleId="CharChar2">
    <w:name w:val="Char Char2"/>
    <w:qFormat/>
    <w:rPr>
      <w:rFonts w:ascii="宋体" w:eastAsia="宋体" w:hAnsi="Courier New" w:cs="宋体"/>
      <w:sz w:val="21"/>
      <w:szCs w:val="21"/>
    </w:rPr>
  </w:style>
  <w:style w:type="character" w:customStyle="1" w:styleId="tpccontent1">
    <w:name w:val="tpc_content1"/>
    <w:qFormat/>
    <w:rPr>
      <w:rFonts w:ascii="Times New Roman" w:eastAsia="宋体" w:hAnsi="Times New Roman" w:cs="Times New Roman"/>
      <w:sz w:val="20"/>
      <w:szCs w:val="20"/>
    </w:rPr>
  </w:style>
  <w:style w:type="character" w:customStyle="1" w:styleId="DocumentMapChar1">
    <w:name w:val="Document Map Char1"/>
    <w:qFormat/>
    <w:rPr>
      <w:rFonts w:ascii="Times New Roman" w:eastAsia="宋体" w:hAnsi="Times New Roman" w:cs="Times New Roman"/>
      <w:sz w:val="16"/>
      <w:szCs w:val="0"/>
    </w:rPr>
  </w:style>
  <w:style w:type="character" w:customStyle="1" w:styleId="Char12">
    <w:name w:val="文档结构图 Char1"/>
    <w:qFormat/>
    <w:rPr>
      <w:rFonts w:ascii="宋体" w:eastAsia="宋体" w:hAnsi="Times New Roman" w:cs="宋体"/>
      <w:sz w:val="18"/>
      <w:szCs w:val="18"/>
    </w:rPr>
  </w:style>
  <w:style w:type="character" w:customStyle="1" w:styleId="BalloonTextChar1">
    <w:name w:val="Balloon Text Char1"/>
    <w:qFormat/>
    <w:rPr>
      <w:rFonts w:ascii="Times New Roman" w:eastAsia="宋体" w:hAnsi="Times New Roman" w:cs="Calibri"/>
      <w:sz w:val="16"/>
      <w:szCs w:val="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4">
    <w:name w:val="纯文本 Char1"/>
    <w:qFormat/>
    <w:rPr>
      <w:rFonts w:ascii="宋体" w:eastAsia="宋体" w:hAnsi="Courier New" w:cs="宋体"/>
      <w:sz w:val="21"/>
      <w:szCs w:val="21"/>
    </w:rPr>
  </w:style>
  <w:style w:type="paragraph" w:customStyle="1" w:styleId="25">
    <w:name w:val="列出段落2"/>
    <w:basedOn w:val="a"/>
    <w:qFormat/>
    <w:pPr>
      <w:ind w:firstLineChars="200" w:firstLine="420"/>
    </w:pPr>
    <w:rPr>
      <w:rFonts w:ascii="Calibri" w:eastAsia="宋体" w:hAnsi="Calibri" w:cs="Calibri"/>
      <w:sz w:val="21"/>
      <w:szCs w:val="21"/>
    </w:rPr>
  </w:style>
  <w:style w:type="character" w:customStyle="1" w:styleId="Heading4Char">
    <w:name w:val="Heading 4 Char"/>
    <w:qFormat/>
    <w:rPr>
      <w:rFonts w:ascii="Cambria" w:eastAsia="宋体" w:hAnsi="Cambria" w:cs="Times New Roman"/>
      <w:b/>
      <w:bCs/>
      <w:sz w:val="28"/>
      <w:szCs w:val="28"/>
    </w:rPr>
  </w:style>
  <w:style w:type="character" w:customStyle="1" w:styleId="BalloonTextChar">
    <w:name w:val="Balloon Text Char"/>
    <w:qFormat/>
    <w:rPr>
      <w:rFonts w:ascii="Times New Roman" w:eastAsia="宋体" w:hAnsi="Times New Roman" w:cs="Times New Roman"/>
      <w:sz w:val="2"/>
    </w:rPr>
  </w:style>
  <w:style w:type="paragraph" w:customStyle="1" w:styleId="26">
    <w:name w:val="2"/>
    <w:qFormat/>
    <w:pPr>
      <w:widowControl w:val="0"/>
      <w:jc w:val="both"/>
    </w:pPr>
    <w:rPr>
      <w:kern w:val="2"/>
      <w:sz w:val="21"/>
      <w:szCs w:val="24"/>
    </w:rPr>
  </w:style>
  <w:style w:type="character" w:customStyle="1" w:styleId="Char15">
    <w:name w:val="页脚 Char1"/>
    <w:qFormat/>
    <w:rPr>
      <w:rFonts w:ascii="Times New Roman" w:eastAsia="宋体" w:hAnsi="Times New Roman" w:cs="Times New Roman"/>
      <w:kern w:val="2"/>
      <w:sz w:val="18"/>
      <w:szCs w:val="18"/>
    </w:rPr>
  </w:style>
  <w:style w:type="character" w:customStyle="1" w:styleId="Char16">
    <w:name w:val="正文文本缩进 Char1"/>
    <w:qFormat/>
    <w:rPr>
      <w:rFonts w:ascii="Times New Roman" w:eastAsia="宋体" w:hAnsi="Times New Roman" w:cs="Times New Roman"/>
      <w:kern w:val="2"/>
      <w:sz w:val="21"/>
      <w:szCs w:val="24"/>
    </w:rPr>
  </w:style>
  <w:style w:type="character" w:customStyle="1" w:styleId="2Char10">
    <w:name w:val="正文文本缩进 2 Char1"/>
    <w:qFormat/>
    <w:rPr>
      <w:rFonts w:ascii="Times New Roman" w:eastAsia="宋体" w:hAnsi="Times New Roman" w:cs="Times New Roman"/>
      <w:kern w:val="2"/>
      <w:sz w:val="21"/>
      <w:szCs w:val="24"/>
    </w:rPr>
  </w:style>
  <w:style w:type="character" w:customStyle="1" w:styleId="Char17">
    <w:name w:val="日期 Char1"/>
    <w:qFormat/>
    <w:rPr>
      <w:rFonts w:ascii="Times New Roman" w:eastAsia="宋体" w:hAnsi="Times New Roman" w:cs="Times New Roman"/>
      <w:kern w:val="2"/>
      <w:sz w:val="21"/>
      <w:szCs w:val="24"/>
    </w:rPr>
  </w:style>
  <w:style w:type="character" w:customStyle="1" w:styleId="Char18">
    <w:name w:val="正文文本 Char1"/>
    <w:qFormat/>
    <w:rPr>
      <w:rFonts w:ascii="Times New Roman" w:eastAsia="宋体" w:hAnsi="Times New Roman" w:cs="Times New Roman"/>
      <w:kern w:val="2"/>
      <w:sz w:val="21"/>
      <w:szCs w:val="24"/>
    </w:rPr>
  </w:style>
  <w:style w:type="character" w:customStyle="1" w:styleId="Char19">
    <w:name w:val="页眉 Char1"/>
    <w:qFormat/>
    <w:rPr>
      <w:rFonts w:ascii="Times New Roman" w:eastAsia="宋体" w:hAnsi="Times New Roman" w:cs="Times New Roman"/>
      <w:kern w:val="2"/>
      <w:sz w:val="18"/>
      <w:szCs w:val="18"/>
    </w:rPr>
  </w:style>
  <w:style w:type="character" w:customStyle="1" w:styleId="2Char11">
    <w:name w:val="正文文本 2 Char1"/>
    <w:qFormat/>
    <w:rPr>
      <w:rFonts w:ascii="Times New Roman" w:eastAsia="宋体" w:hAnsi="Times New Roman" w:cs="Times New Roman"/>
      <w:kern w:val="2"/>
      <w:sz w:val="21"/>
      <w:szCs w:val="24"/>
    </w:rPr>
  </w:style>
  <w:style w:type="paragraph" w:customStyle="1" w:styleId="CharCharChar1CharCharCharChar1">
    <w:name w:val="Char Char Char1 Char Char Char Char1"/>
    <w:basedOn w:val="a"/>
    <w:qFormat/>
    <w:pPr>
      <w:widowControl/>
      <w:spacing w:after="160" w:line="240" w:lineRule="exact"/>
      <w:jc w:val="left"/>
    </w:pPr>
    <w:rPr>
      <w:rFonts w:ascii="Verdana" w:eastAsia="宋体" w:hAnsi="Verdana"/>
      <w:kern w:val="0"/>
      <w:sz w:val="20"/>
      <w:szCs w:val="20"/>
      <w:lang w:eastAsia="en-US"/>
    </w:rPr>
  </w:style>
  <w:style w:type="paragraph" w:customStyle="1" w:styleId="Char110">
    <w:name w:val="Char11"/>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Style10">
    <w:name w:val="_Style 10"/>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111">
    <w:name w:val="占位符文本11"/>
    <w:qFormat/>
    <w:rPr>
      <w:rFonts w:ascii="Times New Roman" w:eastAsia="宋体" w:hAnsi="Times New Roman" w:cs="Times New Roman"/>
      <w:color w:val="808080"/>
    </w:rPr>
  </w:style>
  <w:style w:type="character" w:customStyle="1" w:styleId="FootnoteTextChar">
    <w:name w:val="Footnote Text Char"/>
    <w:qFormat/>
    <w:rPr>
      <w:rFonts w:ascii="Times New Roman" w:eastAsia="宋体" w:hAnsi="Times New Roman" w:cs="Times New Roman"/>
      <w:sz w:val="18"/>
    </w:rPr>
  </w:style>
  <w:style w:type="character" w:customStyle="1" w:styleId="CommentTextChar">
    <w:name w:val="Comment Text Char"/>
    <w:qFormat/>
    <w:rPr>
      <w:rFonts w:ascii="Times New Roman" w:eastAsia="宋体" w:hAnsi="Times New Roman" w:cs="Times New Roman"/>
      <w:sz w:val="24"/>
    </w:rPr>
  </w:style>
  <w:style w:type="character" w:customStyle="1" w:styleId="BodyTextIndentChar1">
    <w:name w:val="Body Text Indent Char1"/>
    <w:qFormat/>
    <w:rPr>
      <w:rFonts w:ascii="Times New Roman" w:eastAsia="宋体" w:hAnsi="Times New Roman" w:cs="Times New Roman"/>
      <w:sz w:val="20"/>
    </w:rPr>
  </w:style>
  <w:style w:type="character" w:customStyle="1" w:styleId="DateChar1">
    <w:name w:val="Date Char1"/>
    <w:qFormat/>
    <w:rPr>
      <w:rFonts w:ascii="仿宋_GB2312" w:eastAsia="仿宋_GB2312" w:hAnsi="Times New Roman" w:cs="Times New Roman"/>
      <w:sz w:val="20"/>
    </w:rPr>
  </w:style>
  <w:style w:type="character" w:customStyle="1" w:styleId="BodyTextFirstIndentChar">
    <w:name w:val="Body Text First Indent Char"/>
    <w:qFormat/>
    <w:rPr>
      <w:rFonts w:ascii="Times New Roman" w:eastAsia="宋体" w:hAnsi="Times New Roman" w:cs="Times New Roman"/>
      <w:sz w:val="20"/>
    </w:rPr>
  </w:style>
  <w:style w:type="character" w:customStyle="1" w:styleId="BodyTextIndent2Char1">
    <w:name w:val="Body Text Indent 2 Char1"/>
    <w:qFormat/>
    <w:rPr>
      <w:rFonts w:ascii="宋体" w:eastAsia="宋体" w:hAnsi="Times New Roman" w:cs="Times New Roman"/>
      <w:sz w:val="20"/>
    </w:rPr>
  </w:style>
  <w:style w:type="character" w:customStyle="1" w:styleId="BodyTextIndent3Char">
    <w:name w:val="Body Text Indent 3 Char"/>
    <w:qFormat/>
    <w:rPr>
      <w:rFonts w:ascii="Times New Roman" w:eastAsia="宋体" w:hAnsi="Times New Roman" w:cs="Times New Roman"/>
      <w:sz w:val="20"/>
    </w:rPr>
  </w:style>
  <w:style w:type="character" w:customStyle="1" w:styleId="DocumentMapChar">
    <w:name w:val="Document Map Char"/>
    <w:qFormat/>
    <w:rPr>
      <w:rFonts w:ascii="Times New Roman" w:eastAsia="宋体" w:hAnsi="Times New Roman" w:cs="Times New Roman"/>
      <w:sz w:val="24"/>
      <w:shd w:val="clear" w:color="auto" w:fill="000080"/>
    </w:rPr>
  </w:style>
  <w:style w:type="character" w:customStyle="1" w:styleId="PlainTextChar">
    <w:name w:val="Plain Text Char"/>
    <w:qFormat/>
    <w:rPr>
      <w:rFonts w:ascii="宋体" w:eastAsia="宋体" w:hAnsi="Courier New" w:cs="Times New Roman"/>
      <w:sz w:val="20"/>
    </w:rPr>
  </w:style>
  <w:style w:type="character" w:customStyle="1" w:styleId="CommentSubjectChar">
    <w:name w:val="Comment Subject Char"/>
    <w:qFormat/>
    <w:rPr>
      <w:rFonts w:ascii="Times New Roman" w:eastAsia="宋体" w:hAnsi="Times New Roman" w:cs="Times New Roman"/>
      <w:b/>
      <w:sz w:val="24"/>
    </w:rPr>
  </w:style>
  <w:style w:type="paragraph" w:customStyle="1" w:styleId="CharCharCharChar2">
    <w:name w:val="Char Char Char Char2"/>
    <w:basedOn w:val="a"/>
    <w:qFormat/>
    <w:pPr>
      <w:keepNext/>
      <w:widowControl/>
      <w:tabs>
        <w:tab w:val="left" w:pos="425"/>
      </w:tabs>
      <w:autoSpaceDE w:val="0"/>
      <w:autoSpaceDN w:val="0"/>
      <w:adjustRightInd w:val="0"/>
      <w:spacing w:before="80" w:after="80"/>
      <w:ind w:hanging="425"/>
    </w:pPr>
    <w:rPr>
      <w:rFonts w:eastAsia="宋体"/>
      <w:sz w:val="21"/>
      <w:szCs w:val="20"/>
    </w:rPr>
  </w:style>
  <w:style w:type="paragraph" w:customStyle="1" w:styleId="Char30">
    <w:name w:val="Char3"/>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Char40">
    <w:name w:val="Char4"/>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CharCharChar1CharCharCharChar2">
    <w:name w:val="Char Char Char1 Char Char Char Char2"/>
    <w:basedOn w:val="a"/>
    <w:qFormat/>
    <w:pPr>
      <w:widowControl/>
      <w:spacing w:after="160" w:line="240" w:lineRule="exact"/>
      <w:jc w:val="left"/>
    </w:pPr>
    <w:rPr>
      <w:rFonts w:ascii="Verdana" w:eastAsia="宋体" w:hAnsi="Verdana"/>
      <w:kern w:val="0"/>
      <w:sz w:val="20"/>
      <w:szCs w:val="20"/>
      <w:lang w:eastAsia="en-US"/>
    </w:rPr>
  </w:style>
  <w:style w:type="character" w:customStyle="1" w:styleId="apple-converted-space">
    <w:name w:val="apple-converted-space"/>
    <w:qFormat/>
    <w:rPr>
      <w:rFonts w:ascii="Times New Roman" w:eastAsia="宋体" w:hAnsi="Times New Roman" w:cs="Times New Roman"/>
    </w:rPr>
  </w:style>
  <w:style w:type="paragraph" w:customStyle="1" w:styleId="reader-word-layerreader-word-s1-12">
    <w:name w:val="reader-word-layer reader-word-s1-1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17">
    <w:name w:val="reader-word-layer reader-word-s1-17"/>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12reader-word-s1-18">
    <w:name w:val="reader-word-layer reader-word-s1-12 reader-word-s1-18"/>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19">
    <w:name w:val="reader-word-layer reader-word-s1-19"/>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7">
    <w:name w:val="reader-word-layer reader-word-s1-7"/>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60">
    <w:name w:val="标题 6 字符"/>
    <w:qFormat/>
    <w:rPr>
      <w:rFonts w:ascii="Times New Roman" w:eastAsia="黑体" w:hAnsi="Times New Roman" w:cs="Times New Roman"/>
      <w:kern w:val="28"/>
      <w:sz w:val="32"/>
      <w:szCs w:val="32"/>
      <w:lang w:val="en-US" w:eastAsia="zh-CN" w:bidi="ar-SA"/>
    </w:rPr>
  </w:style>
  <w:style w:type="character" w:customStyle="1" w:styleId="sentencesentencehover">
    <w:name w:val="sentence sentencehover"/>
    <w:qFormat/>
    <w:rPr>
      <w:rFonts w:ascii="Times New Roman" w:eastAsia="宋体" w:hAnsi="Times New Roman" w:cs="Times New Roman"/>
    </w:rPr>
  </w:style>
  <w:style w:type="character" w:customStyle="1" w:styleId="16">
    <w:name w:val="标题 1 字符"/>
    <w:qFormat/>
    <w:rPr>
      <w:rFonts w:ascii="Times New Roman" w:eastAsia="宋体" w:hAnsi="Times New Roman" w:cs="Times New Roman"/>
      <w:b/>
      <w:bCs/>
      <w:kern w:val="44"/>
      <w:sz w:val="44"/>
      <w:szCs w:val="44"/>
      <w:lang w:val="en-US" w:eastAsia="zh-CN" w:bidi="ar-SA"/>
    </w:rPr>
  </w:style>
  <w:style w:type="character" w:customStyle="1" w:styleId="27">
    <w:name w:val="标题 2 字符"/>
    <w:qFormat/>
    <w:rPr>
      <w:rFonts w:ascii="Arial" w:eastAsia="黑体" w:hAnsi="Arial" w:cs="Times New Roman"/>
      <w:b/>
      <w:bCs/>
      <w:kern w:val="2"/>
      <w:sz w:val="32"/>
      <w:szCs w:val="32"/>
      <w:lang w:val="en-US" w:eastAsia="zh-CN" w:bidi="ar-SA"/>
    </w:rPr>
  </w:style>
  <w:style w:type="character" w:customStyle="1" w:styleId="32">
    <w:name w:val="标题 3 字符"/>
    <w:qFormat/>
    <w:rPr>
      <w:rFonts w:ascii="宋体" w:eastAsia="宋体" w:hAnsi="宋体" w:cs="Times New Roman"/>
      <w:b/>
      <w:sz w:val="30"/>
      <w:szCs w:val="30"/>
      <w:lang w:val="en-US" w:eastAsia="zh-CN" w:bidi="ar-SA"/>
    </w:rPr>
  </w:style>
  <w:style w:type="character" w:customStyle="1" w:styleId="40">
    <w:name w:val="标题 4 字符"/>
    <w:qFormat/>
    <w:rPr>
      <w:rFonts w:ascii="Arial" w:eastAsia="黑体" w:hAnsi="Arial" w:cs="Arial"/>
      <w:b/>
      <w:bCs/>
      <w:kern w:val="2"/>
      <w:sz w:val="28"/>
      <w:szCs w:val="28"/>
      <w:lang w:val="en-US" w:eastAsia="zh-CN" w:bidi="ar-SA"/>
    </w:rPr>
  </w:style>
  <w:style w:type="character" w:customStyle="1" w:styleId="52">
    <w:name w:val="标题 5 字符"/>
    <w:qFormat/>
    <w:rPr>
      <w:rFonts w:ascii="Times New Roman" w:eastAsia="宋体" w:hAnsi="Times New Roman" w:cs="Times New Roman"/>
      <w:kern w:val="28"/>
      <w:sz w:val="24"/>
      <w:szCs w:val="32"/>
      <w:lang w:val="en-US" w:eastAsia="zh-CN" w:bidi="ar-SA"/>
    </w:rPr>
  </w:style>
  <w:style w:type="character" w:customStyle="1" w:styleId="70">
    <w:name w:val="标题 7 字符"/>
    <w:qFormat/>
    <w:rPr>
      <w:rFonts w:ascii="Times New Roman" w:eastAsia="黑体" w:hAnsi="Times New Roman" w:cs="Times New Roman"/>
      <w:kern w:val="28"/>
      <w:sz w:val="24"/>
      <w:szCs w:val="24"/>
      <w:lang w:val="en-US" w:eastAsia="zh-CN" w:bidi="ar-SA"/>
    </w:rPr>
  </w:style>
  <w:style w:type="character" w:customStyle="1" w:styleId="80">
    <w:name w:val="标题 8 字符"/>
    <w:qFormat/>
    <w:rPr>
      <w:rFonts w:ascii="Times New Roman" w:eastAsia="黑体" w:hAnsi="Times New Roman" w:cs="Times New Roman"/>
      <w:kern w:val="28"/>
      <w:sz w:val="24"/>
      <w:szCs w:val="24"/>
      <w:lang w:val="en-US" w:eastAsia="zh-CN" w:bidi="ar-SA"/>
    </w:rPr>
  </w:style>
  <w:style w:type="character" w:customStyle="1" w:styleId="90">
    <w:name w:val="标题 9 字符"/>
    <w:qFormat/>
    <w:rPr>
      <w:rFonts w:ascii="Times New Roman" w:eastAsia="宋体" w:hAnsi="Times New Roman" w:cs="Times New Roman"/>
      <w:kern w:val="28"/>
      <w:sz w:val="24"/>
      <w:szCs w:val="24"/>
      <w:lang w:val="en-US" w:eastAsia="zh-CN" w:bidi="ar-SA"/>
    </w:rPr>
  </w:style>
  <w:style w:type="character" w:customStyle="1" w:styleId="aff">
    <w:name w:val="日期 字符"/>
    <w:qFormat/>
    <w:rPr>
      <w:rFonts w:ascii="仿宋_GB2312" w:eastAsia="仿宋_GB2312" w:hAnsi="Times New Roman" w:cs="Times New Roman"/>
      <w:kern w:val="2"/>
      <w:sz w:val="32"/>
      <w:lang w:val="en-US" w:eastAsia="zh-CN" w:bidi="ar-SA"/>
    </w:rPr>
  </w:style>
  <w:style w:type="character" w:customStyle="1" w:styleId="aff0">
    <w:name w:val="页脚 字符"/>
    <w:qFormat/>
    <w:rPr>
      <w:rFonts w:ascii="Times New Roman" w:eastAsia="宋体" w:hAnsi="Times New Roman" w:cs="Times New Roman"/>
      <w:kern w:val="2"/>
      <w:sz w:val="18"/>
      <w:lang w:val="en-US" w:eastAsia="zh-CN" w:bidi="ar-SA"/>
    </w:rPr>
  </w:style>
  <w:style w:type="character" w:customStyle="1" w:styleId="aff1">
    <w:name w:val="页眉 字符"/>
    <w:qFormat/>
    <w:rPr>
      <w:rFonts w:ascii="Times New Roman" w:eastAsia="宋体" w:hAnsi="Times New Roman" w:cs="Times New Roman"/>
      <w:kern w:val="2"/>
      <w:sz w:val="18"/>
      <w:lang w:val="en-US" w:eastAsia="zh-CN" w:bidi="ar-SA"/>
    </w:rPr>
  </w:style>
  <w:style w:type="character" w:customStyle="1" w:styleId="aff2">
    <w:name w:val="正文文本缩进 字符"/>
    <w:qFormat/>
    <w:rPr>
      <w:rFonts w:ascii="Times New Roman" w:eastAsia="宋体" w:hAnsi="Times New Roman" w:cs="Times New Roman"/>
      <w:kern w:val="2"/>
      <w:sz w:val="24"/>
      <w:lang w:val="en-US" w:eastAsia="zh-CN" w:bidi="ar-SA"/>
    </w:rPr>
  </w:style>
  <w:style w:type="character" w:customStyle="1" w:styleId="28">
    <w:name w:val="正文文本缩进 2 字符"/>
    <w:qFormat/>
    <w:rPr>
      <w:rFonts w:ascii="宋体" w:eastAsia="宋体" w:hAnsi="Times New Roman" w:cs="Times New Roman"/>
      <w:kern w:val="2"/>
      <w:sz w:val="24"/>
      <w:lang w:val="en-US" w:eastAsia="zh-CN" w:bidi="ar-SA"/>
    </w:rPr>
  </w:style>
  <w:style w:type="character" w:customStyle="1" w:styleId="aff3">
    <w:name w:val="正文文本 字符"/>
    <w:qFormat/>
    <w:rPr>
      <w:rFonts w:ascii="Times New Roman" w:eastAsia="宋体" w:hAnsi="Times New Roman" w:cs="Times New Roman"/>
      <w:kern w:val="2"/>
      <w:sz w:val="21"/>
      <w:lang w:val="en-US" w:eastAsia="zh-CN" w:bidi="ar-SA"/>
    </w:rPr>
  </w:style>
  <w:style w:type="character" w:customStyle="1" w:styleId="29">
    <w:name w:val="正文文本 2 字符"/>
    <w:qFormat/>
    <w:rPr>
      <w:rFonts w:ascii="Times New Roman" w:eastAsia="宋体" w:hAnsi="Times New Roman" w:cs="Times New Roman"/>
      <w:kern w:val="2"/>
      <w:sz w:val="21"/>
      <w:lang w:val="en-US" w:eastAsia="zh-CN" w:bidi="ar-SA"/>
    </w:rPr>
  </w:style>
  <w:style w:type="character" w:customStyle="1" w:styleId="33">
    <w:name w:val="正文文本 3 字符"/>
    <w:qFormat/>
    <w:rPr>
      <w:rFonts w:ascii="Times New Roman" w:eastAsia="宋体" w:hAnsi="Times New Roman" w:cs="Times New Roman"/>
      <w:sz w:val="15"/>
      <w:lang w:val="en-US" w:eastAsia="zh-CN" w:bidi="ar-SA"/>
    </w:rPr>
  </w:style>
  <w:style w:type="character" w:customStyle="1" w:styleId="aff4">
    <w:name w:val="批注框文本 字符"/>
    <w:qFormat/>
    <w:rPr>
      <w:rFonts w:ascii="Times New Roman" w:eastAsia="宋体" w:hAnsi="Times New Roman" w:cs="Times New Roman"/>
      <w:kern w:val="2"/>
      <w:sz w:val="18"/>
      <w:szCs w:val="18"/>
      <w:lang w:val="en-US" w:eastAsia="zh-CN" w:bidi="ar-SA"/>
    </w:rPr>
  </w:style>
  <w:style w:type="character" w:customStyle="1" w:styleId="CharCharChar2">
    <w:name w:val="Char Char Char2"/>
    <w:qFormat/>
    <w:rPr>
      <w:rFonts w:ascii="Times New Roman" w:eastAsia="宋体" w:hAnsi="Times New Roman" w:cs="Times New Roman"/>
      <w:kern w:val="2"/>
      <w:sz w:val="18"/>
      <w:szCs w:val="18"/>
      <w:lang w:val="en-US" w:eastAsia="zh-CN" w:bidi="ar-SA"/>
    </w:rPr>
  </w:style>
  <w:style w:type="character" w:customStyle="1" w:styleId="34">
    <w:name w:val="正文文本缩进 3 字符"/>
    <w:qFormat/>
    <w:rPr>
      <w:rFonts w:ascii="Times New Roman" w:eastAsia="宋体" w:hAnsi="Times New Roman" w:cs="Times New Roman"/>
      <w:kern w:val="2"/>
      <w:sz w:val="24"/>
    </w:rPr>
  </w:style>
  <w:style w:type="character" w:customStyle="1" w:styleId="CharChar242">
    <w:name w:val="Char Char242"/>
    <w:qFormat/>
    <w:rPr>
      <w:rFonts w:ascii="Times New Roman" w:eastAsia="宋体" w:hAnsi="Times New Roman" w:cs="Times New Roman"/>
      <w:b/>
      <w:bCs/>
      <w:kern w:val="44"/>
      <w:sz w:val="44"/>
      <w:szCs w:val="44"/>
    </w:rPr>
  </w:style>
  <w:style w:type="character" w:customStyle="1" w:styleId="CharChar232">
    <w:name w:val="Char Char232"/>
    <w:qFormat/>
    <w:rPr>
      <w:rFonts w:ascii="Arial" w:eastAsia="黑体" w:hAnsi="Arial" w:cs="Times New Roman"/>
      <w:b/>
      <w:bCs/>
      <w:sz w:val="32"/>
      <w:szCs w:val="32"/>
    </w:rPr>
  </w:style>
  <w:style w:type="character" w:customStyle="1" w:styleId="CharChar162">
    <w:name w:val="Char Char162"/>
    <w:qFormat/>
    <w:rPr>
      <w:rFonts w:ascii="仿宋_GB2312" w:eastAsia="仿宋_GB2312" w:hAnsi="Times New Roman" w:cs="Times New Roman"/>
      <w:sz w:val="32"/>
      <w:szCs w:val="20"/>
    </w:rPr>
  </w:style>
  <w:style w:type="character" w:customStyle="1" w:styleId="CharChar152">
    <w:name w:val="Char Char152"/>
    <w:qFormat/>
    <w:rPr>
      <w:rFonts w:ascii="Times New Roman" w:eastAsia="宋体" w:hAnsi="Times New Roman" w:cs="Times New Roman"/>
      <w:sz w:val="18"/>
      <w:szCs w:val="20"/>
    </w:rPr>
  </w:style>
  <w:style w:type="character" w:customStyle="1" w:styleId="CharChar142">
    <w:name w:val="Char Char142"/>
    <w:qFormat/>
    <w:rPr>
      <w:rFonts w:ascii="Times New Roman" w:eastAsia="宋体" w:hAnsi="Times New Roman" w:cs="Times New Roman"/>
      <w:sz w:val="18"/>
      <w:szCs w:val="20"/>
    </w:rPr>
  </w:style>
  <w:style w:type="character" w:customStyle="1" w:styleId="CharChar132">
    <w:name w:val="Char Char132"/>
    <w:qFormat/>
    <w:rPr>
      <w:rFonts w:ascii="Times New Roman" w:eastAsia="宋体" w:hAnsi="Times New Roman" w:cs="Times New Roman"/>
      <w:sz w:val="24"/>
      <w:szCs w:val="20"/>
    </w:rPr>
  </w:style>
  <w:style w:type="character" w:customStyle="1" w:styleId="CharChar122">
    <w:name w:val="Char Char122"/>
    <w:qFormat/>
    <w:rPr>
      <w:rFonts w:ascii="宋体" w:eastAsia="宋体" w:hAnsi="Times New Roman" w:cs="Times New Roman"/>
      <w:sz w:val="24"/>
      <w:szCs w:val="20"/>
    </w:rPr>
  </w:style>
  <w:style w:type="character" w:customStyle="1" w:styleId="CharChar92">
    <w:name w:val="Char Char92"/>
    <w:qFormat/>
    <w:rPr>
      <w:rFonts w:ascii="Times New Roman" w:eastAsia="宋体" w:hAnsi="Times New Roman" w:cs="Times New Roman"/>
      <w:sz w:val="18"/>
      <w:szCs w:val="20"/>
    </w:rPr>
  </w:style>
  <w:style w:type="character" w:customStyle="1" w:styleId="aff5">
    <w:name w:val="脚注文本 字符"/>
    <w:qFormat/>
    <w:rPr>
      <w:rFonts w:ascii="Times New Roman" w:eastAsia="宋体" w:hAnsi="Times New Roman" w:cs="Times New Roman"/>
      <w:kern w:val="2"/>
      <w:sz w:val="18"/>
      <w:szCs w:val="18"/>
      <w:lang w:val="en-US" w:eastAsia="zh-CN" w:bidi="ar-SA"/>
    </w:rPr>
  </w:style>
  <w:style w:type="character" w:customStyle="1" w:styleId="CharChar302">
    <w:name w:val="Char Char302"/>
    <w:qFormat/>
    <w:rPr>
      <w:rFonts w:ascii="Times New Roman" w:eastAsia="宋体" w:hAnsi="Times New Roman" w:cs="Times New Roman"/>
      <w:b/>
      <w:bCs/>
      <w:kern w:val="44"/>
      <w:sz w:val="44"/>
      <w:szCs w:val="44"/>
    </w:rPr>
  </w:style>
  <w:style w:type="character" w:customStyle="1" w:styleId="CharChar292">
    <w:name w:val="Char Char292"/>
    <w:qFormat/>
    <w:rPr>
      <w:rFonts w:ascii="Arial" w:eastAsia="黑体" w:hAnsi="Arial" w:cs="Times New Roman"/>
      <w:b/>
      <w:bCs/>
      <w:sz w:val="32"/>
      <w:szCs w:val="32"/>
    </w:rPr>
  </w:style>
  <w:style w:type="character" w:customStyle="1" w:styleId="CharChar282">
    <w:name w:val="Char Char282"/>
    <w:qFormat/>
    <w:rPr>
      <w:rFonts w:ascii="宋体" w:eastAsia="宋体" w:hAnsi="宋体" w:cs="Times New Roman"/>
      <w:b/>
      <w:kern w:val="0"/>
      <w:sz w:val="30"/>
      <w:szCs w:val="30"/>
    </w:rPr>
  </w:style>
  <w:style w:type="character" w:customStyle="1" w:styleId="CharChar272">
    <w:name w:val="Char Char272"/>
    <w:qFormat/>
    <w:rPr>
      <w:rFonts w:ascii="Times New Roman" w:eastAsia="宋体" w:hAnsi="Times New Roman" w:cs="Times New Roman"/>
      <w:kern w:val="28"/>
      <w:sz w:val="24"/>
      <w:szCs w:val="32"/>
    </w:rPr>
  </w:style>
  <w:style w:type="paragraph" w:customStyle="1" w:styleId="CharChar1CharCharCharCharCharChar2">
    <w:name w:val="Char Char1 Char Char Char Char Char Char2"/>
    <w:basedOn w:val="a"/>
    <w:qFormat/>
    <w:pPr>
      <w:widowControl/>
      <w:spacing w:after="160" w:line="240" w:lineRule="exact"/>
      <w:jc w:val="left"/>
    </w:pPr>
    <w:rPr>
      <w:rFonts w:ascii="Verdana" w:eastAsia="宋体" w:hAnsi="Verdana"/>
      <w:kern w:val="0"/>
      <w:sz w:val="24"/>
      <w:szCs w:val="20"/>
      <w:lang w:eastAsia="en-US"/>
    </w:rPr>
  </w:style>
  <w:style w:type="character" w:customStyle="1" w:styleId="CharChar101">
    <w:name w:val="Char Char101"/>
    <w:qFormat/>
    <w:rPr>
      <w:rFonts w:ascii="Times New Roman" w:eastAsia="宋体" w:hAnsi="Times New Roman" w:cs="Times New Roman"/>
      <w:sz w:val="18"/>
      <w:szCs w:val="20"/>
    </w:rPr>
  </w:style>
  <w:style w:type="character" w:customStyle="1" w:styleId="CharChar71">
    <w:name w:val="Char Char71"/>
    <w:qFormat/>
    <w:rPr>
      <w:rFonts w:ascii="宋体" w:eastAsia="宋体" w:hAnsi="Times New Roman" w:cs="Times New Roman"/>
      <w:sz w:val="24"/>
      <w:szCs w:val="20"/>
    </w:rPr>
  </w:style>
  <w:style w:type="paragraph" w:customStyle="1" w:styleId="Char120">
    <w:name w:val="Char12"/>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aff6">
    <w:name w:val="文档结构图 字符"/>
    <w:qFormat/>
    <w:rPr>
      <w:rFonts w:ascii="Times New Roman" w:eastAsia="宋体" w:hAnsi="Times New Roman" w:cs="Times New Roman"/>
      <w:kern w:val="2"/>
      <w:sz w:val="21"/>
      <w:szCs w:val="24"/>
      <w:shd w:val="clear" w:color="auto" w:fill="000080"/>
    </w:rPr>
  </w:style>
  <w:style w:type="character" w:customStyle="1" w:styleId="aff7">
    <w:name w:val="纯文本 字符"/>
    <w:qFormat/>
    <w:rPr>
      <w:rFonts w:ascii="宋体" w:eastAsia="宋体" w:hAnsi="Courier New" w:cs="Times New Roman"/>
      <w:kern w:val="2"/>
      <w:sz w:val="24"/>
    </w:rPr>
  </w:style>
  <w:style w:type="character" w:customStyle="1" w:styleId="aff8">
    <w:name w:val="正文首行缩进 字符"/>
    <w:qFormat/>
    <w:rPr>
      <w:rFonts w:ascii="Times New Roman" w:eastAsia="宋体" w:hAnsi="Times New Roman" w:cs="Times New Roman"/>
    </w:rPr>
  </w:style>
  <w:style w:type="character" w:customStyle="1" w:styleId="aff9">
    <w:name w:val="批注文字 字符"/>
    <w:qFormat/>
    <w:rPr>
      <w:rFonts w:ascii="Times New Roman" w:eastAsia="宋体" w:hAnsi="Times New Roman" w:cs="Times New Roman"/>
      <w:kern w:val="2"/>
      <w:sz w:val="21"/>
      <w:szCs w:val="24"/>
    </w:rPr>
  </w:style>
  <w:style w:type="character" w:customStyle="1" w:styleId="affa">
    <w:name w:val="批注主题 字符"/>
    <w:qFormat/>
    <w:rPr>
      <w:rFonts w:ascii="Times New Roman" w:eastAsia="宋体" w:hAnsi="Times New Roman" w:cs="Times New Roman"/>
      <w:b/>
      <w:bCs/>
      <w:kern w:val="2"/>
      <w:sz w:val="21"/>
      <w:szCs w:val="24"/>
    </w:rPr>
  </w:style>
  <w:style w:type="paragraph" w:customStyle="1" w:styleId="CharCharCharCharCharCharCharCharCharChar1">
    <w:name w:val="Char Char Char Char Char Char Char Char Char Char1"/>
    <w:basedOn w:val="a"/>
    <w:qFormat/>
    <w:rPr>
      <w:rFonts w:ascii="Tahoma" w:eastAsia="宋体" w:hAnsi="Tahoma"/>
      <w:color w:val="000000"/>
      <w:sz w:val="24"/>
      <w:szCs w:val="20"/>
    </w:rPr>
  </w:style>
  <w:style w:type="character" w:customStyle="1" w:styleId="pass-placeholder-password">
    <w:name w:val="pass-placeholder-password"/>
    <w:qFormat/>
    <w:rPr>
      <w:rFonts w:ascii="Times New Roman" w:eastAsia="宋体" w:hAnsi="Times New Roman" w:cs="Times New Roman"/>
      <w:color w:val="000000"/>
      <w:sz w:val="24"/>
      <w:szCs w:val="20"/>
    </w:rPr>
  </w:style>
  <w:style w:type="character" w:customStyle="1" w:styleId="tip9">
    <w:name w:val="tip9"/>
    <w:qFormat/>
    <w:rPr>
      <w:rFonts w:ascii="Tahoma" w:eastAsia="宋体" w:hAnsi="Tahoma" w:cs="Times New Roman"/>
      <w:vanish/>
      <w:color w:val="FF0000"/>
      <w:sz w:val="18"/>
      <w:szCs w:val="18"/>
    </w:rPr>
  </w:style>
  <w:style w:type="character" w:customStyle="1" w:styleId="my-notice1">
    <w:name w:val="my-notice1"/>
    <w:qFormat/>
    <w:rPr>
      <w:rFonts w:ascii="Times New Roman" w:eastAsia="宋体" w:hAnsi="Times New Roman" w:cs="Times New Roman"/>
      <w:color w:val="000000"/>
      <w:sz w:val="24"/>
      <w:szCs w:val="20"/>
    </w:rPr>
  </w:style>
  <w:style w:type="character" w:customStyle="1" w:styleId="pass-clearbtn-smsverifycode">
    <w:name w:val="pass-clearbtn-smsverifycode"/>
    <w:qFormat/>
    <w:rPr>
      <w:rFonts w:ascii="Times New Roman" w:eastAsia="宋体" w:hAnsi="Times New Roman" w:cs="Times New Roman"/>
      <w:color w:val="000000"/>
      <w:sz w:val="24"/>
      <w:szCs w:val="20"/>
    </w:rPr>
  </w:style>
  <w:style w:type="character" w:customStyle="1" w:styleId="ico-jiang3">
    <w:name w:val="ico-jiang3"/>
    <w:qFormat/>
    <w:rPr>
      <w:rFonts w:ascii="Times New Roman" w:eastAsia="宋体" w:hAnsi="Times New Roman" w:cs="Times New Roman"/>
      <w:color w:val="000000"/>
      <w:sz w:val="24"/>
      <w:szCs w:val="20"/>
    </w:rPr>
  </w:style>
  <w:style w:type="character" w:customStyle="1" w:styleId="ico-jiang">
    <w:name w:val="ico-jiang"/>
    <w:qFormat/>
    <w:rPr>
      <w:rFonts w:ascii="Times New Roman" w:eastAsia="宋体" w:hAnsi="Times New Roman" w:cs="Times New Roman"/>
      <w:color w:val="000000"/>
      <w:sz w:val="24"/>
      <w:szCs w:val="20"/>
    </w:rPr>
  </w:style>
  <w:style w:type="character" w:customStyle="1" w:styleId="pass-clearbtn-smsverifycode2">
    <w:name w:val="pass-clearbtn-smsverifycode2"/>
    <w:qFormat/>
    <w:rPr>
      <w:rFonts w:ascii="Times New Roman" w:eastAsia="宋体" w:hAnsi="Times New Roman" w:cs="Times New Roman"/>
      <w:color w:val="000000"/>
      <w:sz w:val="24"/>
      <w:szCs w:val="20"/>
    </w:rPr>
  </w:style>
  <w:style w:type="character" w:customStyle="1" w:styleId="pass-placeholder2">
    <w:name w:val="pass-placeholder2"/>
    <w:qFormat/>
    <w:rPr>
      <w:rFonts w:ascii="Times New Roman" w:eastAsia="宋体" w:hAnsi="Times New Roman" w:cs="Times New Roman"/>
      <w:color w:val="000000"/>
      <w:sz w:val="24"/>
      <w:szCs w:val="20"/>
    </w:rPr>
  </w:style>
  <w:style w:type="character" w:customStyle="1" w:styleId="open">
    <w:name w:val="open"/>
    <w:qFormat/>
    <w:rPr>
      <w:rFonts w:ascii="Times New Roman" w:eastAsia="宋体" w:hAnsi="Times New Roman" w:cs="Times New Roman"/>
      <w:color w:val="000000"/>
      <w:sz w:val="24"/>
      <w:szCs w:val="20"/>
    </w:rPr>
  </w:style>
  <w:style w:type="character" w:customStyle="1" w:styleId="tip10">
    <w:name w:val="tip10"/>
    <w:qFormat/>
    <w:rPr>
      <w:rFonts w:ascii="Tahoma" w:eastAsia="宋体" w:hAnsi="Tahoma" w:cs="Times New Roman"/>
      <w:vanish/>
      <w:color w:val="FF0000"/>
      <w:sz w:val="18"/>
      <w:szCs w:val="18"/>
    </w:rPr>
  </w:style>
  <w:style w:type="character" w:customStyle="1" w:styleId="no5">
    <w:name w:val="no5"/>
    <w:qFormat/>
    <w:rPr>
      <w:rFonts w:ascii="Times New Roman" w:eastAsia="宋体" w:hAnsi="Times New Roman" w:cs="Times New Roman"/>
      <w:color w:val="000000"/>
      <w:sz w:val="24"/>
      <w:szCs w:val="20"/>
    </w:rPr>
  </w:style>
  <w:style w:type="character" w:customStyle="1" w:styleId="ico-jiang2">
    <w:name w:val="ico-jiang2"/>
    <w:qFormat/>
    <w:rPr>
      <w:rFonts w:ascii="Times New Roman" w:eastAsia="宋体" w:hAnsi="Times New Roman" w:cs="Times New Roman"/>
      <w:color w:val="000000"/>
      <w:sz w:val="24"/>
      <w:szCs w:val="20"/>
    </w:rPr>
  </w:style>
  <w:style w:type="character" w:customStyle="1" w:styleId="pass-placeholder-username2">
    <w:name w:val="pass-placeholder-username2"/>
    <w:qFormat/>
    <w:rPr>
      <w:rFonts w:ascii="Times New Roman" w:eastAsia="宋体" w:hAnsi="Times New Roman" w:cs="Times New Roman"/>
      <w:color w:val="000000"/>
      <w:sz w:val="24"/>
      <w:szCs w:val="20"/>
    </w:rPr>
  </w:style>
  <w:style w:type="character" w:customStyle="1" w:styleId="no7">
    <w:name w:val="no7"/>
    <w:qFormat/>
    <w:rPr>
      <w:rFonts w:ascii="Times New Roman" w:eastAsia="宋体" w:hAnsi="Times New Roman" w:cs="Times New Roman"/>
      <w:color w:val="000000"/>
      <w:sz w:val="24"/>
      <w:szCs w:val="20"/>
    </w:rPr>
  </w:style>
  <w:style w:type="character" w:customStyle="1" w:styleId="pass-placeholder1">
    <w:name w:val="pass-placeholder1"/>
    <w:qFormat/>
    <w:rPr>
      <w:rFonts w:ascii="Times New Roman" w:eastAsia="宋体" w:hAnsi="Times New Roman" w:cs="Times New Roman"/>
      <w:color w:val="000000"/>
      <w:sz w:val="24"/>
      <w:szCs w:val="20"/>
    </w:rPr>
  </w:style>
  <w:style w:type="character" w:customStyle="1" w:styleId="pass-placeholder-username1">
    <w:name w:val="pass-placeholder-username1"/>
    <w:qFormat/>
    <w:rPr>
      <w:rFonts w:ascii="Times New Roman" w:eastAsia="宋体" w:hAnsi="Times New Roman" w:cs="Times New Roman"/>
      <w:color w:val="000000"/>
      <w:sz w:val="24"/>
      <w:szCs w:val="20"/>
    </w:rPr>
  </w:style>
  <w:style w:type="character" w:customStyle="1" w:styleId="pass-placeholder">
    <w:name w:val="pass-placeholder"/>
    <w:qFormat/>
    <w:rPr>
      <w:rFonts w:ascii="Times New Roman" w:eastAsia="宋体" w:hAnsi="Times New Roman" w:cs="Times New Roman"/>
      <w:color w:val="000000"/>
      <w:sz w:val="24"/>
      <w:szCs w:val="20"/>
    </w:rPr>
  </w:style>
  <w:style w:type="character" w:customStyle="1" w:styleId="pass-generalerror2">
    <w:name w:val="pass-generalerror2"/>
    <w:qFormat/>
    <w:rPr>
      <w:rFonts w:ascii="Tahoma" w:eastAsia="宋体" w:hAnsi="Tahoma" w:cs="Times New Roman"/>
      <w:color w:val="FC4343"/>
      <w:sz w:val="18"/>
      <w:szCs w:val="18"/>
    </w:rPr>
  </w:style>
  <w:style w:type="character" w:customStyle="1" w:styleId="pass-clearbtn-verifycode">
    <w:name w:val="pass-clearbtn-verifycode"/>
    <w:qFormat/>
    <w:rPr>
      <w:rFonts w:ascii="Times New Roman" w:eastAsia="宋体" w:hAnsi="Times New Roman" w:cs="Times New Roman"/>
      <w:color w:val="000000"/>
      <w:sz w:val="24"/>
      <w:szCs w:val="20"/>
    </w:rPr>
  </w:style>
  <w:style w:type="character" w:customStyle="1" w:styleId="pass-placeholder-smsphone">
    <w:name w:val="pass-placeholder-smsphone"/>
    <w:qFormat/>
    <w:rPr>
      <w:rFonts w:ascii="Times New Roman" w:eastAsia="宋体" w:hAnsi="Times New Roman" w:cs="Times New Roman"/>
      <w:color w:val="000000"/>
      <w:sz w:val="24"/>
      <w:szCs w:val="20"/>
    </w:rPr>
  </w:style>
  <w:style w:type="character" w:customStyle="1" w:styleId="ico-jiang1">
    <w:name w:val="ico-jiang1"/>
    <w:qFormat/>
    <w:rPr>
      <w:rFonts w:ascii="Times New Roman" w:eastAsia="宋体" w:hAnsi="Times New Roman" w:cs="Times New Roman"/>
      <w:color w:val="000000"/>
      <w:sz w:val="24"/>
      <w:szCs w:val="20"/>
    </w:rPr>
  </w:style>
  <w:style w:type="character" w:customStyle="1" w:styleId="bdsmore4">
    <w:name w:val="bds_more4"/>
    <w:qFormat/>
    <w:rPr>
      <w:rFonts w:ascii="Times New Roman" w:eastAsia="宋体" w:hAnsi="Times New Roman" w:cs="Times New Roman"/>
      <w:color w:val="000000"/>
      <w:sz w:val="24"/>
      <w:szCs w:val="20"/>
    </w:rPr>
  </w:style>
  <w:style w:type="character" w:customStyle="1" w:styleId="orgname2">
    <w:name w:val="org_name2"/>
    <w:qFormat/>
    <w:rPr>
      <w:rFonts w:ascii="Times New Roman" w:eastAsia="宋体" w:hAnsi="Times New Roman" w:cs="Times New Roman"/>
      <w:color w:val="000000"/>
      <w:sz w:val="24"/>
      <w:szCs w:val="20"/>
    </w:rPr>
  </w:style>
  <w:style w:type="character" w:customStyle="1" w:styleId="pass-placeholder-username">
    <w:name w:val="pass-placeholder-username"/>
    <w:qFormat/>
    <w:rPr>
      <w:rFonts w:ascii="Times New Roman" w:eastAsia="宋体" w:hAnsi="Times New Roman" w:cs="Times New Roman"/>
      <w:color w:val="000000"/>
      <w:sz w:val="24"/>
      <w:szCs w:val="20"/>
    </w:rPr>
  </w:style>
  <w:style w:type="character" w:customStyle="1" w:styleId="tip">
    <w:name w:val="tip"/>
    <w:qFormat/>
    <w:rPr>
      <w:rFonts w:ascii="Tahoma" w:eastAsia="宋体" w:hAnsi="Tahoma" w:cs="Times New Roman"/>
      <w:vanish/>
      <w:color w:val="FF0000"/>
      <w:sz w:val="18"/>
      <w:szCs w:val="18"/>
    </w:rPr>
  </w:style>
  <w:style w:type="character" w:customStyle="1" w:styleId="pass-clearbtn-smsverifycode1">
    <w:name w:val="pass-clearbtn-smsverifycode1"/>
    <w:qFormat/>
    <w:rPr>
      <w:rFonts w:ascii="Tahoma" w:eastAsia="宋体" w:hAnsi="Tahoma" w:cs="Times New Roman"/>
      <w:color w:val="CCCCCC"/>
      <w:sz w:val="21"/>
      <w:szCs w:val="21"/>
    </w:rPr>
  </w:style>
  <w:style w:type="character" w:customStyle="1" w:styleId="pass-placeholder4">
    <w:name w:val="pass-placeholder4"/>
    <w:qFormat/>
    <w:rPr>
      <w:rFonts w:ascii="Times New Roman" w:eastAsia="宋体" w:hAnsi="Times New Roman" w:cs="Times New Roman"/>
      <w:color w:val="000000"/>
      <w:sz w:val="24"/>
      <w:szCs w:val="20"/>
    </w:rPr>
  </w:style>
  <w:style w:type="character" w:customStyle="1" w:styleId="orgname">
    <w:name w:val="org_name"/>
    <w:qFormat/>
    <w:rPr>
      <w:rFonts w:ascii="Times New Roman" w:eastAsia="宋体" w:hAnsi="Times New Roman" w:cs="Times New Roman"/>
      <w:color w:val="000000"/>
      <w:sz w:val="24"/>
      <w:szCs w:val="20"/>
    </w:rPr>
  </w:style>
  <w:style w:type="character" w:customStyle="1" w:styleId="pass-placeholder-password2">
    <w:name w:val="pass-placeholder-password2"/>
    <w:qFormat/>
    <w:rPr>
      <w:rFonts w:ascii="Times New Roman" w:eastAsia="宋体" w:hAnsi="Times New Roman" w:cs="Times New Roman"/>
      <w:color w:val="000000"/>
      <w:sz w:val="24"/>
      <w:szCs w:val="20"/>
    </w:rPr>
  </w:style>
  <w:style w:type="character" w:customStyle="1" w:styleId="no6">
    <w:name w:val="no6"/>
    <w:qFormat/>
    <w:rPr>
      <w:rFonts w:ascii="Times New Roman" w:eastAsia="宋体" w:hAnsi="Times New Roman" w:cs="Times New Roman"/>
      <w:color w:val="000000"/>
      <w:sz w:val="24"/>
      <w:szCs w:val="20"/>
    </w:rPr>
  </w:style>
  <w:style w:type="character" w:customStyle="1" w:styleId="pass-placeholder-smsphone2">
    <w:name w:val="pass-placeholder-smsphone2"/>
    <w:qFormat/>
    <w:rPr>
      <w:rFonts w:ascii="Times New Roman" w:eastAsia="宋体" w:hAnsi="Times New Roman" w:cs="Times New Roman"/>
      <w:color w:val="000000"/>
      <w:sz w:val="24"/>
      <w:szCs w:val="20"/>
    </w:rPr>
  </w:style>
  <w:style w:type="character" w:customStyle="1" w:styleId="bdsmore3">
    <w:name w:val="bds_more3"/>
    <w:qFormat/>
    <w:rPr>
      <w:rFonts w:ascii="宋体" w:eastAsia="宋体" w:hAnsi="宋体" w:cs="宋体" w:hint="eastAsia"/>
      <w:color w:val="000000"/>
      <w:sz w:val="24"/>
      <w:szCs w:val="20"/>
    </w:rPr>
  </w:style>
  <w:style w:type="character" w:customStyle="1" w:styleId="pass-placeholder5">
    <w:name w:val="pass-placeholder5"/>
    <w:qFormat/>
    <w:rPr>
      <w:rFonts w:ascii="Times New Roman" w:eastAsia="宋体" w:hAnsi="Times New Roman" w:cs="Times New Roman"/>
      <w:color w:val="000000"/>
      <w:sz w:val="24"/>
      <w:szCs w:val="20"/>
    </w:rPr>
  </w:style>
  <w:style w:type="character" w:customStyle="1" w:styleId="pass-placeholder-smsphone1">
    <w:name w:val="pass-placeholder-smsphone1"/>
    <w:qFormat/>
    <w:rPr>
      <w:rFonts w:ascii="Times New Roman" w:eastAsia="宋体" w:hAnsi="Times New Roman" w:cs="Times New Roman"/>
      <w:color w:val="000000"/>
      <w:sz w:val="24"/>
      <w:szCs w:val="20"/>
    </w:rPr>
  </w:style>
  <w:style w:type="character" w:customStyle="1" w:styleId="pass-placeholder-password1">
    <w:name w:val="pass-placeholder-password1"/>
    <w:qFormat/>
    <w:rPr>
      <w:rFonts w:ascii="Times New Roman" w:eastAsia="宋体" w:hAnsi="Times New Roman" w:cs="Times New Roman"/>
      <w:color w:val="000000"/>
      <w:sz w:val="24"/>
      <w:szCs w:val="20"/>
    </w:rPr>
  </w:style>
  <w:style w:type="character" w:customStyle="1" w:styleId="pass-placeholder3">
    <w:name w:val="pass-placeholder3"/>
    <w:qFormat/>
    <w:rPr>
      <w:rFonts w:ascii="Times New Roman" w:eastAsia="宋体" w:hAnsi="Times New Roman" w:cs="Times New Roman"/>
      <w:color w:val="000000"/>
      <w:sz w:val="24"/>
      <w:szCs w:val="20"/>
    </w:rPr>
  </w:style>
  <w:style w:type="paragraph" w:customStyle="1" w:styleId="Style4">
    <w:name w:val="_Style 4"/>
    <w:basedOn w:val="a"/>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character" w:customStyle="1" w:styleId="17">
    <w:name w:val="脚注文本字符1"/>
    <w:qFormat/>
    <w:rPr>
      <w:rFonts w:ascii="Times New Roman" w:eastAsia="宋体" w:hAnsi="Times New Roman" w:cs="Times New Roman"/>
      <w:kern w:val="2"/>
      <w:sz w:val="18"/>
      <w:szCs w:val="18"/>
    </w:rPr>
  </w:style>
  <w:style w:type="character" w:customStyle="1" w:styleId="FooterChar1">
    <w:name w:val="Footer Char1"/>
    <w:qFormat/>
    <w:rPr>
      <w:rFonts w:ascii="Times New Roman" w:eastAsia="宋体" w:hAnsi="Times New Roman" w:cs="Times New Roman"/>
      <w:kern w:val="2"/>
      <w:sz w:val="18"/>
      <w:szCs w:val="18"/>
    </w:rPr>
  </w:style>
  <w:style w:type="character" w:customStyle="1" w:styleId="FootnoteTextChar1">
    <w:name w:val="Footnote Text Char1"/>
    <w:qFormat/>
    <w:rPr>
      <w:rFonts w:ascii="Times New Roman" w:eastAsia="宋体" w:hAnsi="Times New Roman" w:cs="Times New Roman"/>
      <w:kern w:val="2"/>
      <w:sz w:val="18"/>
      <w:szCs w:val="18"/>
    </w:rPr>
  </w:style>
  <w:style w:type="character" w:customStyle="1" w:styleId="BodyText2Char1">
    <w:name w:val="Body Text 2 Char1"/>
    <w:qFormat/>
    <w:rPr>
      <w:rFonts w:ascii="Times New Roman" w:eastAsia="宋体" w:hAnsi="Times New Roman" w:cs="Times New Roman"/>
      <w:kern w:val="2"/>
      <w:sz w:val="21"/>
      <w:szCs w:val="24"/>
    </w:rPr>
  </w:style>
  <w:style w:type="character" w:customStyle="1" w:styleId="BodyText3Char1">
    <w:name w:val="Body Text 3 Char1"/>
    <w:qFormat/>
    <w:rPr>
      <w:rFonts w:ascii="Times New Roman" w:eastAsia="宋体" w:hAnsi="Times New Roman" w:cs="Times New Roman"/>
      <w:kern w:val="2"/>
      <w:sz w:val="16"/>
      <w:szCs w:val="16"/>
    </w:rPr>
  </w:style>
  <w:style w:type="character" w:customStyle="1" w:styleId="BodyTextChar1">
    <w:name w:val="Body Text Char1"/>
    <w:qFormat/>
    <w:rPr>
      <w:rFonts w:ascii="Times New Roman" w:eastAsia="宋体" w:hAnsi="Times New Roman" w:cs="Times New Roman"/>
      <w:kern w:val="2"/>
      <w:sz w:val="21"/>
      <w:szCs w:val="24"/>
    </w:rPr>
  </w:style>
  <w:style w:type="character" w:customStyle="1" w:styleId="HeaderChar1">
    <w:name w:val="Header Char1"/>
    <w:qFormat/>
    <w:rPr>
      <w:rFonts w:ascii="Times New Roman" w:eastAsia="宋体" w:hAnsi="Times New Roman" w:cs="Times New Roman"/>
      <w:kern w:val="2"/>
      <w:sz w:val="18"/>
      <w:szCs w:val="18"/>
    </w:rPr>
  </w:style>
  <w:style w:type="paragraph" w:customStyle="1" w:styleId="Style107">
    <w:name w:val="_Style 107"/>
    <w:qFormat/>
    <w:pPr>
      <w:widowControl w:val="0"/>
      <w:jc w:val="both"/>
    </w:pPr>
    <w:rPr>
      <w:kern w:val="2"/>
      <w:sz w:val="21"/>
      <w:szCs w:val="24"/>
    </w:rPr>
  </w:style>
  <w:style w:type="paragraph" w:customStyle="1" w:styleId="1110">
    <w:name w:val="列出段落111"/>
    <w:basedOn w:val="a"/>
    <w:qFormat/>
    <w:pPr>
      <w:ind w:firstLineChars="200" w:firstLine="420"/>
    </w:pPr>
    <w:rPr>
      <w:rFonts w:eastAsia="宋体"/>
      <w:sz w:val="21"/>
      <w:szCs w:val="24"/>
    </w:rPr>
  </w:style>
  <w:style w:type="character" w:customStyle="1" w:styleId="BodyTextIndentChar2">
    <w:name w:val="Body Text Indent Char2"/>
    <w:qFormat/>
    <w:rPr>
      <w:rFonts w:ascii="Times New Roman" w:eastAsia="宋体" w:hAnsi="Times New Roman" w:cs="Times New Roman"/>
      <w:sz w:val="20"/>
      <w:szCs w:val="20"/>
    </w:rPr>
  </w:style>
  <w:style w:type="table" w:customStyle="1" w:styleId="18">
    <w:name w:val="网格型1"/>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qFormat/>
    <w:rPr>
      <w:rFonts w:ascii="Times New Roman" w:eastAsia="宋体" w:hAnsi="Times New Roman" w:cs="Times New Roman"/>
      <w:szCs w:val="24"/>
    </w:rPr>
  </w:style>
  <w:style w:type="character" w:customStyle="1" w:styleId="BodyTextFirstIndentChar1">
    <w:name w:val="Body Text First Indent Char1"/>
    <w:qFormat/>
    <w:rPr>
      <w:rFonts w:ascii="Times New Roman" w:eastAsia="宋体" w:hAnsi="Times New Roman" w:cs="Times New Roman"/>
      <w:sz w:val="20"/>
      <w:szCs w:val="24"/>
    </w:rPr>
  </w:style>
  <w:style w:type="character" w:customStyle="1" w:styleId="BodyTextIndent3Char1">
    <w:name w:val="Body Text Indent 3 Char1"/>
    <w:qFormat/>
    <w:rPr>
      <w:rFonts w:ascii="Times New Roman" w:eastAsia="宋体" w:hAnsi="Times New Roman" w:cs="Times New Roman"/>
      <w:sz w:val="16"/>
      <w:szCs w:val="16"/>
    </w:rPr>
  </w:style>
  <w:style w:type="character" w:customStyle="1" w:styleId="PlainTextChar1">
    <w:name w:val="Plain Text Char1"/>
    <w:qFormat/>
    <w:rPr>
      <w:rFonts w:ascii="宋体" w:eastAsia="宋体" w:hAnsi="Courier New" w:cs="Courier New"/>
      <w:szCs w:val="21"/>
    </w:rPr>
  </w:style>
  <w:style w:type="character" w:customStyle="1" w:styleId="CommentSubjectChar1">
    <w:name w:val="Comment Subject Char1"/>
    <w:qFormat/>
    <w:rPr>
      <w:rFonts w:ascii="Times New Roman" w:eastAsia="宋体" w:hAnsi="Times New Roman" w:cs="Times New Roman"/>
      <w:b/>
      <w:bCs/>
      <w:sz w:val="24"/>
      <w:szCs w:val="24"/>
    </w:rPr>
  </w:style>
  <w:style w:type="paragraph" w:customStyle="1" w:styleId="35">
    <w:name w:val="列出段落3"/>
    <w:basedOn w:val="a"/>
    <w:qFormat/>
    <w:pPr>
      <w:ind w:firstLineChars="200" w:firstLine="420"/>
    </w:pPr>
    <w:rPr>
      <w:rFonts w:ascii="Calibri" w:eastAsia="宋体" w:hAnsi="Calibri" w:cs="Calibri"/>
      <w:sz w:val="21"/>
      <w:szCs w:val="21"/>
    </w:rPr>
  </w:style>
  <w:style w:type="paragraph" w:customStyle="1" w:styleId="41">
    <w:name w:val="列出段落4"/>
    <w:basedOn w:val="a"/>
    <w:qFormat/>
    <w:pPr>
      <w:ind w:firstLineChars="200" w:firstLine="420"/>
    </w:pPr>
    <w:rPr>
      <w:rFonts w:eastAsia="宋体"/>
      <w:szCs w:val="32"/>
    </w:rPr>
  </w:style>
  <w:style w:type="table" w:customStyle="1" w:styleId="2a">
    <w:name w:val="网格型2"/>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网格型3"/>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qFormat/>
    <w:rPr>
      <w:rFonts w:ascii="宋体" w:eastAsia="宋体" w:hAnsi="宋体" w:cs="Times New Roman"/>
      <w:color w:val="000000"/>
      <w:sz w:val="13"/>
      <w:szCs w:val="13"/>
      <w:u w:val="none"/>
    </w:rPr>
  </w:style>
  <w:style w:type="character" w:customStyle="1" w:styleId="font21">
    <w:name w:val="font21"/>
    <w:qFormat/>
    <w:rPr>
      <w:rFonts w:ascii="Arial" w:eastAsia="宋体" w:hAnsi="Arial" w:cs="Arial"/>
      <w:color w:val="333333"/>
      <w:sz w:val="20"/>
      <w:szCs w:val="20"/>
      <w:u w:val="none"/>
    </w:rPr>
  </w:style>
  <w:style w:type="paragraph" w:customStyle="1" w:styleId="53">
    <w:name w:val="列出段落5"/>
    <w:basedOn w:val="a"/>
    <w:qFormat/>
    <w:pPr>
      <w:ind w:firstLineChars="200" w:firstLine="420"/>
    </w:pPr>
    <w:rPr>
      <w:rFonts w:eastAsia="宋体"/>
      <w:sz w:val="21"/>
      <w:szCs w:val="24"/>
    </w:rPr>
  </w:style>
  <w:style w:type="paragraph" w:customStyle="1" w:styleId="affb">
    <w:name w:val="段"/>
    <w:qFormat/>
    <w:pPr>
      <w:tabs>
        <w:tab w:val="center" w:pos="4201"/>
        <w:tab w:val="right" w:leader="dot" w:pos="9298"/>
      </w:tabs>
      <w:autoSpaceDE w:val="0"/>
      <w:autoSpaceDN w:val="0"/>
      <w:ind w:firstLineChars="200" w:firstLine="420"/>
      <w:jc w:val="both"/>
    </w:pPr>
    <w:rPr>
      <w:rFonts w:ascii="宋体"/>
      <w:sz w:val="21"/>
      <w:szCs w:val="22"/>
    </w:rPr>
  </w:style>
  <w:style w:type="paragraph" w:customStyle="1" w:styleId="ptextindent2">
    <w:name w:val="p_text_indent_2"/>
    <w:basedOn w:val="a"/>
    <w:qFormat/>
    <w:pPr>
      <w:widowControl/>
      <w:spacing w:before="100" w:beforeAutospacing="1" w:after="100" w:afterAutospacing="1" w:line="260" w:lineRule="atLeast"/>
      <w:ind w:firstLine="480"/>
      <w:jc w:val="left"/>
    </w:pPr>
    <w:rPr>
      <w:rFonts w:ascii="宋体" w:eastAsia="宋体" w:hAnsi="宋体" w:cs="宋体"/>
      <w:kern w:val="0"/>
      <w:sz w:val="24"/>
      <w:szCs w:val="24"/>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eastAsia="宋体"/>
      <w:color w:val="000000"/>
      <w:kern w:val="0"/>
      <w:sz w:val="20"/>
      <w:szCs w:val="20"/>
    </w:rPr>
  </w:style>
  <w:style w:type="paragraph" w:customStyle="1" w:styleId="font6">
    <w:name w:val="font6"/>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2">
    <w:name w:val="xl7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3">
    <w:name w:val="xl73"/>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FF0000"/>
      <w:kern w:val="0"/>
      <w:sz w:val="20"/>
      <w:szCs w:val="20"/>
    </w:rPr>
  </w:style>
  <w:style w:type="paragraph" w:customStyle="1" w:styleId="xl74">
    <w:name w:val="xl74"/>
    <w:basedOn w:val="a"/>
    <w:qFormat/>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color w:val="000000"/>
      <w:kern w:val="0"/>
      <w:sz w:val="20"/>
      <w:szCs w:val="20"/>
    </w:rPr>
  </w:style>
  <w:style w:type="paragraph" w:customStyle="1" w:styleId="xl75">
    <w:name w:val="xl75"/>
    <w:basedOn w:val="a"/>
    <w:qFormat/>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color w:val="000000"/>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81">
    <w:name w:val="xl8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kern w:val="0"/>
      <w:sz w:val="20"/>
      <w:szCs w:val="20"/>
    </w:rPr>
  </w:style>
  <w:style w:type="character" w:customStyle="1" w:styleId="fontstyle11">
    <w:name w:val="fontstyle11"/>
    <w:qFormat/>
    <w:rPr>
      <w:rFonts w:ascii="FzBookMaker4DlFont40536871813" w:eastAsia="宋体" w:hAnsi="FzBookMaker4DlFont40536871813" w:cs="Times New Roman" w:hint="default"/>
      <w:color w:val="000000"/>
      <w:sz w:val="18"/>
      <w:szCs w:val="18"/>
    </w:rPr>
  </w:style>
  <w:style w:type="character" w:customStyle="1" w:styleId="fontstyle21">
    <w:name w:val="fontstyle21"/>
    <w:qFormat/>
    <w:rPr>
      <w:rFonts w:ascii="FzBookMaker5DlFont5" w:eastAsia="宋体" w:hAnsi="FzBookMaker5DlFont5" w:cs="Times New Roman" w:hint="default"/>
      <w:color w:val="000000"/>
      <w:sz w:val="18"/>
      <w:szCs w:val="18"/>
    </w:rPr>
  </w:style>
  <w:style w:type="paragraph" w:customStyle="1" w:styleId="u">
    <w:name w:val="u"/>
    <w:basedOn w:val="a"/>
    <w:qFormat/>
    <w:pPr>
      <w:widowControl/>
      <w:spacing w:after="160" w:line="240" w:lineRule="exact"/>
      <w:jc w:val="left"/>
    </w:pPr>
    <w:rPr>
      <w:rFonts w:ascii="Verdana" w:eastAsia="宋体" w:hAnsi="Verdana"/>
      <w:kern w:val="0"/>
      <w:sz w:val="20"/>
      <w:szCs w:val="20"/>
      <w:lang w:eastAsia="en-US"/>
    </w:rPr>
  </w:style>
  <w:style w:type="character" w:customStyle="1" w:styleId="HTML8">
    <w:name w:val="HTML 预设格式 字符"/>
    <w:qFormat/>
    <w:rPr>
      <w:rFonts w:ascii="宋体" w:eastAsia="宋体" w:hAnsi="宋体" w:cs="宋体"/>
      <w:kern w:val="0"/>
      <w:sz w:val="24"/>
      <w:szCs w:val="24"/>
    </w:rPr>
  </w:style>
  <w:style w:type="character" w:customStyle="1" w:styleId="css11">
    <w:name w:val="css11"/>
    <w:qFormat/>
    <w:rPr>
      <w:rFonts w:ascii="宋体" w:eastAsia="宋体" w:hAnsi="宋体" w:cs="Times New Roman" w:hint="eastAsia"/>
      <w:sz w:val="15"/>
      <w:szCs w:val="15"/>
    </w:rPr>
  </w:style>
  <w:style w:type="paragraph" w:customStyle="1" w:styleId="150">
    <w:name w:val="15"/>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aike.baidu.com/item/%E7%BB%8F%E8%90%A5%E6%94%B6%E5%85%A5"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moe.gov.cn/s78/A07/zcs_ztzl/2017_zt06/17zt06_bznr/bznr_zzdgsxbz/201708/P020170825738195931931.pdf" TargetMode="External"/><Relationship Id="rId4" Type="http://schemas.openxmlformats.org/officeDocument/2006/relationships/settings" Target="settings.xml"/><Relationship Id="rId9" Type="http://schemas.openxmlformats.org/officeDocument/2006/relationships/hyperlink" Target="https://baike.baidu.com/item/%E7%A8%8E%E9%A2%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080B3-CF89-45C8-A15E-50ED9BB1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17</Pages>
  <Words>2798</Words>
  <Characters>15952</Characters>
  <Application>Microsoft Office Word</Application>
  <DocSecurity>0</DocSecurity>
  <Lines>132</Lines>
  <Paragraphs>37</Paragraphs>
  <ScaleCrop>false</ScaleCrop>
  <Company>RRRRRR</Company>
  <LinksUpToDate>false</LinksUpToDate>
  <CharactersWithSpaces>18713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10000174</dc:creator>
  <cp:lastModifiedBy>匿名用户</cp:lastModifiedBy>
  <cp:revision>4740</cp:revision>
  <cp:lastPrinted>2024-06-02T11:26:00Z</cp:lastPrinted>
  <dcterms:created xsi:type="dcterms:W3CDTF">2022-11-13T03:04:00Z</dcterms:created>
  <dcterms:modified xsi:type="dcterms:W3CDTF">2024-06-22T03:31:00Z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7720CE2BE2B744D4928E5D3D06F62795</vt:lpwstr>
  </property>
</Properties>
</file>